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7D0" w:rsidRPr="000E284C" w:rsidRDefault="009D2A28" w:rsidP="006517D0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bookmarkStart w:id="0" w:name="historyclause"/>
      <w:bookmarkStart w:id="1" w:name="_Toc383764588"/>
      <w:r>
        <w:rPr>
          <w:rFonts w:cs="Arial"/>
          <w:bCs/>
          <w:sz w:val="28"/>
        </w:rPr>
        <w:t xml:space="preserve">3GPP TSG RAN WG1 Meeting </w:t>
      </w:r>
      <w:r w:rsidR="00653821">
        <w:rPr>
          <w:rFonts w:cs="Arial"/>
          <w:bCs/>
          <w:sz w:val="28"/>
        </w:rPr>
        <w:t>#94</w:t>
      </w:r>
      <w:r w:rsidR="00767D60">
        <w:rPr>
          <w:rFonts w:cs="Arial"/>
          <w:bCs/>
          <w:sz w:val="28"/>
        </w:rPr>
        <w:t xml:space="preserve"> </w:t>
      </w:r>
      <w:r w:rsidR="005203DE">
        <w:rPr>
          <w:rFonts w:cs="Arial" w:hint="eastAsia"/>
          <w:bCs/>
          <w:sz w:val="28"/>
          <w:szCs w:val="24"/>
          <w:lang w:val="en-US" w:eastAsia="zh-TW"/>
        </w:rPr>
        <w:tab/>
      </w:r>
      <w:r w:rsidR="00756677">
        <w:rPr>
          <w:rFonts w:eastAsia="MS Mincho" w:cs="Arial"/>
          <w:bCs/>
          <w:sz w:val="28"/>
          <w:szCs w:val="24"/>
          <w:lang w:val="en-US"/>
        </w:rPr>
        <w:t>R1-1808957</w:t>
      </w:r>
      <w:bookmarkStart w:id="2" w:name="_GoBack"/>
      <w:bookmarkEnd w:id="2"/>
    </w:p>
    <w:p w:rsidR="006517D0" w:rsidRPr="009A4147" w:rsidRDefault="00653821" w:rsidP="006517D0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rPr>
          <w:rFonts w:cs="Arial"/>
          <w:bCs/>
          <w:sz w:val="28"/>
          <w:szCs w:val="24"/>
          <w:lang w:eastAsia="zh-TW"/>
        </w:rPr>
      </w:pPr>
      <w:r w:rsidRPr="00653821">
        <w:rPr>
          <w:rFonts w:eastAsia="MS Mincho" w:cs="Arial"/>
          <w:bCs/>
          <w:sz w:val="28"/>
          <w:lang w:eastAsia="ja-JP"/>
        </w:rPr>
        <w:t>Gothenburg, Sweden, August 20th – 24th, 2018</w:t>
      </w:r>
      <w:r w:rsidR="00DA3A69" w:rsidRPr="00DA3A69">
        <w:rPr>
          <w:rFonts w:cs="Arial"/>
          <w:bCs/>
          <w:sz w:val="28"/>
        </w:rPr>
        <w:t xml:space="preserve"> </w:t>
      </w:r>
      <w:r w:rsidR="00297FB4">
        <w:rPr>
          <w:rFonts w:cs="Arial"/>
          <w:bCs/>
          <w:sz w:val="28"/>
        </w:rPr>
        <w:t xml:space="preserve"> 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B0026">
        <w:rPr>
          <w:rFonts w:cs="Arial"/>
          <w:bCs/>
          <w:sz w:val="28"/>
          <w:szCs w:val="24"/>
          <w:lang w:val="en-US" w:eastAsia="zh-TW"/>
        </w:rPr>
        <w:t>6.2.3.1.2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6B0026">
        <w:rPr>
          <w:rFonts w:cs="Arial"/>
          <w:bCs/>
          <w:sz w:val="28"/>
          <w:szCs w:val="24"/>
          <w:lang w:val="en-US" w:eastAsia="zh-TW"/>
        </w:rPr>
        <w:t>Virtual Cell ID for SRS Capacity Enhancements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  <w:r w:rsidR="00297FB4">
        <w:rPr>
          <w:rFonts w:eastAsia="MS Mincho" w:cs="Arial"/>
          <w:bCs/>
          <w:sz w:val="28"/>
          <w:szCs w:val="24"/>
          <w:lang w:val="en-US"/>
        </w:rPr>
        <w:t xml:space="preserve"> and Decision</w:t>
      </w:r>
    </w:p>
    <w:bookmarkEnd w:id="0"/>
    <w:bookmarkEnd w:id="1"/>
    <w:p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:rsidR="00F041B1" w:rsidRDefault="00F041B1" w:rsidP="00863A0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A new RAN1-led Working Item on </w:t>
      </w:r>
      <w:r w:rsidRPr="00F041B1">
        <w:rPr>
          <w:rFonts w:ascii="Times New Roman" w:hAnsi="Times New Roman"/>
          <w:b w:val="0"/>
          <w:bCs/>
          <w:sz w:val="20"/>
          <w:lang w:val="en-US" w:eastAsia="zh-TW"/>
        </w:rPr>
        <w:t xml:space="preserve">DL MIMO efficiency enhancements for LTE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was approved at RAN Plenary #80 [1]. In particular, a RAN1 objective aims to enhance capacity and coverage of SRS as shown below</w:t>
      </w:r>
    </w:p>
    <w:p w:rsidR="00F041B1" w:rsidRPr="00F041B1" w:rsidRDefault="00F041B1" w:rsidP="00F041B1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color w:val="000000"/>
          <w:lang w:eastAsia="ko-KR"/>
        </w:rPr>
      </w:pPr>
      <w:r w:rsidRPr="00F041B1">
        <w:rPr>
          <w:i/>
          <w:color w:val="000000"/>
          <w:lang w:eastAsia="ko-KR"/>
        </w:rPr>
        <w:t>Enhance SRS</w:t>
      </w:r>
      <w:r w:rsidRPr="00F041B1">
        <w:rPr>
          <w:rFonts w:hint="eastAsia"/>
          <w:i/>
          <w:color w:val="000000"/>
          <w:lang w:eastAsia="ko-KR"/>
        </w:rPr>
        <w:t xml:space="preserve"> </w:t>
      </w:r>
      <w:r w:rsidRPr="00F041B1">
        <w:rPr>
          <w:i/>
          <w:color w:val="000000"/>
          <w:lang w:eastAsia="ko-KR"/>
        </w:rPr>
        <w:t>capacity and coverage [RAN1]</w:t>
      </w:r>
    </w:p>
    <w:p w:rsidR="00F041B1" w:rsidRPr="00F041B1" w:rsidRDefault="00F041B1" w:rsidP="00F041B1">
      <w:pPr>
        <w:numPr>
          <w:ilvl w:val="1"/>
          <w:numId w:val="22"/>
        </w:numPr>
        <w:overflowPunct w:val="0"/>
        <w:autoSpaceDE w:val="0"/>
        <w:autoSpaceDN w:val="0"/>
        <w:adjustRightInd w:val="0"/>
        <w:snapToGrid w:val="0"/>
        <w:spacing w:after="120"/>
        <w:ind w:right="-99"/>
        <w:rPr>
          <w:i/>
          <w:color w:val="000000"/>
          <w:lang w:eastAsia="ko-KR"/>
        </w:rPr>
      </w:pPr>
      <w:r w:rsidRPr="00F041B1">
        <w:rPr>
          <w:i/>
          <w:color w:val="000000"/>
          <w:lang w:eastAsia="ko-KR"/>
        </w:rPr>
        <w:t>Introduce more than one symbol for SRS for one UE</w:t>
      </w:r>
      <w:r w:rsidRPr="00F041B1">
        <w:rPr>
          <w:i/>
          <w:color w:val="000000"/>
          <w:lang w:eastAsia="zh-CN"/>
        </w:rPr>
        <w:t xml:space="preserve"> or for multiple UEs</w:t>
      </w:r>
      <w:r w:rsidRPr="00F041B1">
        <w:rPr>
          <w:i/>
          <w:color w:val="000000"/>
          <w:lang w:eastAsia="ko-KR"/>
        </w:rPr>
        <w:t xml:space="preserve"> on a UL normal subframe</w:t>
      </w:r>
    </w:p>
    <w:p w:rsidR="00F041B1" w:rsidRPr="00F041B1" w:rsidRDefault="00F041B1" w:rsidP="00F041B1">
      <w:pPr>
        <w:numPr>
          <w:ilvl w:val="3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color w:val="000000"/>
          <w:lang w:eastAsia="ko-KR"/>
        </w:rPr>
      </w:pPr>
      <w:r w:rsidRPr="00F041B1">
        <w:rPr>
          <w:i/>
          <w:color w:val="000000"/>
          <w:lang w:eastAsia="ko-KR"/>
        </w:rPr>
        <w:t>Baseline: the minimum SRS resource allocation granularity for a cell is one slot, when more than one symbol in a normal subframe is allocated for SRS for the cell</w:t>
      </w:r>
    </w:p>
    <w:p w:rsidR="00F041B1" w:rsidRPr="00F041B1" w:rsidRDefault="00F041B1" w:rsidP="00F041B1">
      <w:pPr>
        <w:numPr>
          <w:ilvl w:val="3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color w:val="000000"/>
          <w:lang w:eastAsia="ko-KR"/>
        </w:rPr>
      </w:pPr>
      <w:r w:rsidRPr="00F041B1">
        <w:rPr>
          <w:i/>
          <w:color w:val="000000"/>
          <w:lang w:eastAsia="ko-KR"/>
        </w:rPr>
        <w:t>Enhancements on PUCCH and PUSCH are not in scope</w:t>
      </w:r>
    </w:p>
    <w:p w:rsidR="00F041B1" w:rsidRPr="00F041B1" w:rsidRDefault="00F041B1" w:rsidP="00F041B1">
      <w:pPr>
        <w:numPr>
          <w:ilvl w:val="1"/>
          <w:numId w:val="22"/>
        </w:numPr>
        <w:overflowPunct w:val="0"/>
        <w:autoSpaceDE w:val="0"/>
        <w:autoSpaceDN w:val="0"/>
        <w:adjustRightInd w:val="0"/>
        <w:snapToGrid w:val="0"/>
        <w:spacing w:after="120"/>
        <w:ind w:right="-99"/>
        <w:rPr>
          <w:i/>
          <w:color w:val="000000"/>
          <w:lang w:eastAsia="ko-KR"/>
        </w:rPr>
      </w:pPr>
      <w:r w:rsidRPr="00F041B1">
        <w:rPr>
          <w:i/>
          <w:color w:val="000000"/>
          <w:lang w:eastAsia="ko-KR"/>
        </w:rPr>
        <w:t xml:space="preserve">Introduce virtual cell ID for SRS </w:t>
      </w:r>
    </w:p>
    <w:p w:rsidR="00F041B1" w:rsidRDefault="00F041B1" w:rsidP="00863A0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F041B1" w:rsidRDefault="00F041B1" w:rsidP="00F041B1">
      <w:pPr>
        <w:pStyle w:val="BodyText"/>
        <w:rPr>
          <w:lang w:eastAsia="ko-KR"/>
        </w:rPr>
      </w:pPr>
      <w:r>
        <w:rPr>
          <w:lang w:eastAsia="ko-KR"/>
        </w:rPr>
        <w:t xml:space="preserve">Virtual Cel ID (VCID) has been specified for PUSCH and PUCCH in [2]. The main idea is that DM RS sequence generator is linked to the physical cell ID by setting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RS</m:t>
            </m:r>
          </m:sup>
        </m:sSubSup>
        <m: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>
        <w:rPr>
          <w:lang w:eastAsia="ko-KR"/>
        </w:rPr>
        <w:t xml:space="preserve">  if no value configured by higher layer for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RS</m:t>
            </m:r>
          </m:sup>
        </m:sSubSup>
        <m:r>
          <w:rPr>
            <w:rFonts w:ascii="Cambria Math" w:hAnsi="Cambria Math"/>
            <w:lang w:eastAsia="ko-KR"/>
          </w:rPr>
          <m:t xml:space="preserve"> </m:t>
        </m:r>
      </m:oMath>
      <w:r>
        <w:rPr>
          <w:lang w:eastAsia="ko-KR"/>
        </w:rPr>
        <w:t xml:space="preserve">, or configured by higher layer, or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RS</m:t>
            </m:r>
          </m:sup>
        </m:sSubSup>
        <m: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PUSCH</m:t>
            </m:r>
          </m:sup>
        </m:sSubSup>
        <m:r>
          <w:rPr>
            <w:rFonts w:ascii="Cambria Math" w:hAnsi="Cambria Math"/>
            <w:lang w:eastAsia="ko-KR"/>
          </w:rPr>
          <m:t xml:space="preserve"> </m:t>
        </m:r>
      </m:oMath>
      <w:r>
        <w:rPr>
          <w:lang w:eastAsia="ko-KR"/>
        </w:rPr>
        <w:t xml:space="preserve"> or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RS</m:t>
            </m:r>
          </m:sup>
        </m:sSubSup>
        <m: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PUCCH</m:t>
            </m:r>
          </m:sup>
        </m:sSubSup>
      </m:oMath>
      <w:r>
        <w:rPr>
          <w:lang w:eastAsia="ko-KR"/>
        </w:rPr>
        <w:t xml:space="preserve"> for PUSCH or PUCCH respectively otherwise.</w:t>
      </w:r>
    </w:p>
    <w:p w:rsidR="00F041B1" w:rsidRPr="00F041B1" w:rsidRDefault="00F041B1" w:rsidP="00F041B1">
      <w:pPr>
        <w:pStyle w:val="BodyText"/>
        <w:rPr>
          <w:lang w:eastAsia="ko-KR"/>
        </w:rPr>
      </w:pPr>
      <w:r>
        <w:rPr>
          <w:lang w:eastAsia="ko-KR"/>
        </w:rPr>
        <w:t>It w</w:t>
      </w:r>
      <w:r w:rsidR="00986335">
        <w:rPr>
          <w:lang w:eastAsia="ko-KR"/>
        </w:rPr>
        <w:t>as proposed in [3</w:t>
      </w:r>
      <w:r>
        <w:rPr>
          <w:lang w:eastAsia="ko-KR"/>
        </w:rPr>
        <w:t xml:space="preserve">] to introduce VCID for SRS, where the </w:t>
      </w:r>
      <w:r w:rsidRPr="00F041B1">
        <w:rPr>
          <w:lang w:eastAsia="ko-KR"/>
        </w:rPr>
        <w:t>same VCID as used for PUCCH DMRS is used for SRS VCID</w:t>
      </w:r>
      <w:r>
        <w:rPr>
          <w:lang w:eastAsia="ko-KR"/>
        </w:rPr>
        <w:t xml:space="preserve">. </w:t>
      </w:r>
    </w:p>
    <w:p w:rsidR="00F041B1" w:rsidRDefault="00863A08" w:rsidP="00863A0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</w:t>
      </w:r>
      <w:r w:rsidR="00F041B1">
        <w:rPr>
          <w:rFonts w:ascii="Times New Roman" w:hAnsi="Times New Roman"/>
          <w:b w:val="0"/>
          <w:bCs/>
          <w:sz w:val="20"/>
          <w:lang w:val="en-US" w:eastAsia="zh-TW"/>
        </w:rPr>
        <w:t>this contribution, aspects of virtual cell ID for SRS are further discussed.</w:t>
      </w:r>
    </w:p>
    <w:p w:rsidR="00A50379" w:rsidRDefault="00A50379" w:rsidP="00AD7B41">
      <w:pPr>
        <w:pStyle w:val="BodyText"/>
        <w:rPr>
          <w:lang w:eastAsia="ko-KR"/>
        </w:rPr>
      </w:pPr>
      <w:bookmarkStart w:id="3" w:name="_Ref481671177"/>
    </w:p>
    <w:p w:rsidR="00662AA0" w:rsidRDefault="00F041B1" w:rsidP="00A50379">
      <w:pPr>
        <w:pStyle w:val="Heading1"/>
      </w:pPr>
      <w:r>
        <w:t>Virtual Cell ID for SRS</w:t>
      </w:r>
      <w:r w:rsidR="00A50379">
        <w:t xml:space="preserve"> </w:t>
      </w:r>
    </w:p>
    <w:p w:rsidR="00894B51" w:rsidRDefault="00F041B1" w:rsidP="00F041B1">
      <w:pPr>
        <w:pStyle w:val="BodyText"/>
        <w:rPr>
          <w:lang w:eastAsia="ko-KR"/>
        </w:rPr>
      </w:pPr>
      <w:r w:rsidRPr="00F041B1">
        <w:rPr>
          <w:lang w:eastAsia="ko-KR"/>
        </w:rPr>
        <w:t>Currently, SRS sequence seed i</w:t>
      </w:r>
      <w:r>
        <w:rPr>
          <w:lang w:eastAsia="ko-KR"/>
        </w:rPr>
        <w:t xml:space="preserve">s based on PCID of serving cell. </w:t>
      </w:r>
      <w:r w:rsidRPr="00F041B1">
        <w:rPr>
          <w:lang w:eastAsia="ko-KR"/>
        </w:rPr>
        <w:t>SRS base sequences are low-correlated among cells with different PCIDs</w:t>
      </w:r>
      <w:r>
        <w:rPr>
          <w:lang w:eastAsia="ko-KR"/>
        </w:rPr>
        <w:t xml:space="preserve">. </w:t>
      </w:r>
      <w:r w:rsidRPr="00F041B1">
        <w:rPr>
          <w:lang w:eastAsia="ko-KR"/>
        </w:rPr>
        <w:t xml:space="preserve">Within one cell, the SRS sequence number is bounded by maximum cyclic shift and comb number. </w:t>
      </w:r>
      <w:r>
        <w:rPr>
          <w:lang w:eastAsia="ko-KR"/>
        </w:rPr>
        <w:t>Figure 1 illustrates an example of SRS capacity bottleneck, where c</w:t>
      </w:r>
      <w:r w:rsidRPr="00F041B1">
        <w:rPr>
          <w:lang w:eastAsia="ko-KR"/>
        </w:rPr>
        <w:t xml:space="preserve">ell 8 runs out of its SRS sequences due to many UEs. </w:t>
      </w:r>
      <w:r>
        <w:rPr>
          <w:lang w:eastAsia="ko-KR"/>
        </w:rPr>
        <w:t>In the consider example, there is n</w:t>
      </w:r>
      <w:r w:rsidRPr="00F041B1">
        <w:rPr>
          <w:lang w:eastAsia="ko-KR"/>
        </w:rPr>
        <w:t>eed to increase SRS capacity</w:t>
      </w:r>
      <w:r>
        <w:rPr>
          <w:lang w:eastAsia="ko-KR"/>
        </w:rPr>
        <w:t>.</w:t>
      </w:r>
    </w:p>
    <w:p w:rsidR="00F041B1" w:rsidRDefault="00F041B1" w:rsidP="00F041B1">
      <w:pPr>
        <w:pStyle w:val="BodyText"/>
        <w:rPr>
          <w:lang w:eastAsia="ko-KR"/>
        </w:rPr>
      </w:pPr>
    </w:p>
    <w:p w:rsidR="00F041B1" w:rsidRDefault="00F041B1" w:rsidP="00F041B1">
      <w:pPr>
        <w:pStyle w:val="BodyText"/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0DF5C614" wp14:editId="365706E2">
            <wp:extent cx="5374233" cy="229663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28175" cy="231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1B1" w:rsidRPr="00F041B1" w:rsidRDefault="006656D6" w:rsidP="00F041B1">
      <w:pPr>
        <w:pStyle w:val="BodyText"/>
        <w:jc w:val="center"/>
        <w:rPr>
          <w:b/>
          <w:i/>
          <w:lang w:eastAsia="ko-KR"/>
        </w:rPr>
      </w:pPr>
      <w:r>
        <w:rPr>
          <w:b/>
          <w:i/>
          <w:lang w:eastAsia="ko-KR"/>
        </w:rPr>
        <w:t>Figure 1: E</w:t>
      </w:r>
      <w:r w:rsidR="00F041B1" w:rsidRPr="00F041B1">
        <w:rPr>
          <w:b/>
          <w:i/>
          <w:lang w:eastAsia="ko-KR"/>
        </w:rPr>
        <w:t>xample of SRS capacity bottleneck</w:t>
      </w:r>
    </w:p>
    <w:p w:rsidR="00F041B1" w:rsidRDefault="00F041B1" w:rsidP="00F041B1">
      <w:pPr>
        <w:pStyle w:val="BodyText"/>
        <w:rPr>
          <w:lang w:eastAsia="ko-KR"/>
        </w:rPr>
      </w:pPr>
    </w:p>
    <w:p w:rsidR="00F041B1" w:rsidRDefault="00F041B1" w:rsidP="00F041B1">
      <w:pPr>
        <w:pStyle w:val="BodyText"/>
        <w:rPr>
          <w:lang w:eastAsia="ko-KR"/>
        </w:rPr>
      </w:pPr>
      <w:r>
        <w:rPr>
          <w:lang w:eastAsia="ko-KR"/>
        </w:rPr>
        <w:t>In the considered example, cell 0 and Cell 2 are distant from Cell 8. Re-using Cell 0 and Cell 2 physical IDs as “vritual” Cell IDs  for Cell 8 can increase SRS capacity f</w:t>
      </w:r>
      <w:r w:rsidRPr="00F041B1">
        <w:rPr>
          <w:lang w:eastAsia="ko-KR"/>
        </w:rPr>
        <w:t xml:space="preserve">or Cell 8, </w:t>
      </w:r>
      <w:r>
        <w:rPr>
          <w:lang w:eastAsia="ko-KR"/>
        </w:rPr>
        <w:t xml:space="preserve">where Cell 8 </w:t>
      </w:r>
      <w:r w:rsidRPr="00F041B1">
        <w:rPr>
          <w:lang w:eastAsia="ko-KR"/>
        </w:rPr>
        <w:t>reuse SRS sequence of Cell 0 and Cell 2</w:t>
      </w:r>
      <w:r>
        <w:rPr>
          <w:lang w:eastAsia="ko-KR"/>
        </w:rPr>
        <w:t xml:space="preserve"> for the generation of its SRS sequences.</w:t>
      </w:r>
      <w:r w:rsidRPr="00F041B1">
        <w:rPr>
          <w:lang w:eastAsia="ko-KR"/>
        </w:rPr>
        <w:t xml:space="preserve"> </w:t>
      </w:r>
      <w:r>
        <w:rPr>
          <w:lang w:eastAsia="ko-KR"/>
        </w:rPr>
        <w:t>Due to the large distance b</w:t>
      </w:r>
      <w:r w:rsidRPr="00F041B1">
        <w:rPr>
          <w:lang w:eastAsia="ko-KR"/>
        </w:rPr>
        <w:t>etween Cell 0 and Cell</w:t>
      </w:r>
      <w:r>
        <w:rPr>
          <w:lang w:eastAsia="ko-KR"/>
        </w:rPr>
        <w:t>,</w:t>
      </w:r>
      <w:r w:rsidRPr="00F041B1">
        <w:rPr>
          <w:lang w:eastAsia="ko-KR"/>
        </w:rPr>
        <w:t xml:space="preserve"> </w:t>
      </w:r>
      <w:r>
        <w:rPr>
          <w:lang w:eastAsia="ko-KR"/>
        </w:rPr>
        <w:t>and b</w:t>
      </w:r>
      <w:r w:rsidRPr="00F041B1">
        <w:rPr>
          <w:lang w:eastAsia="ko-KR"/>
        </w:rPr>
        <w:t>etween Cell 2 and Cell 8</w:t>
      </w:r>
      <w:r>
        <w:rPr>
          <w:lang w:eastAsia="ko-KR"/>
        </w:rPr>
        <w:t>, it is not likely that Cell 8 will experience significant inter-cell SRS interference for SRS transmissions in Cell 0 and Cell 2.</w:t>
      </w:r>
      <w:r w:rsidR="006656D6">
        <w:rPr>
          <w:lang w:eastAsia="ko-KR"/>
        </w:rPr>
        <w:t xml:space="preserve"> This is illustrated in Figure 2.</w:t>
      </w:r>
    </w:p>
    <w:p w:rsidR="006656D6" w:rsidRDefault="006656D6" w:rsidP="006656D6">
      <w:pPr>
        <w:pStyle w:val="BodyText"/>
        <w:jc w:val="center"/>
        <w:rPr>
          <w:lang w:eastAsia="ko-KR"/>
        </w:rPr>
      </w:pPr>
      <w:r>
        <w:rPr>
          <w:noProof/>
          <w:lang w:val="en-US"/>
        </w:rPr>
        <w:drawing>
          <wp:inline distT="0" distB="0" distL="0" distR="0" wp14:anchorId="7DCC56CF" wp14:editId="1F0F24D4">
            <wp:extent cx="5574739" cy="2689939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2698" cy="273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6D6" w:rsidRPr="00F041B1" w:rsidRDefault="006656D6" w:rsidP="006656D6">
      <w:pPr>
        <w:pStyle w:val="BodyText"/>
        <w:jc w:val="center"/>
        <w:rPr>
          <w:b/>
          <w:i/>
          <w:lang w:eastAsia="ko-KR"/>
        </w:rPr>
      </w:pPr>
      <w:r>
        <w:rPr>
          <w:b/>
          <w:i/>
          <w:lang w:eastAsia="ko-KR"/>
        </w:rPr>
        <w:t>Figure 2: E</w:t>
      </w:r>
      <w:r w:rsidRPr="00F041B1">
        <w:rPr>
          <w:b/>
          <w:i/>
          <w:lang w:eastAsia="ko-KR"/>
        </w:rPr>
        <w:t xml:space="preserve">xample of SRS capacity </w:t>
      </w:r>
      <w:r>
        <w:rPr>
          <w:b/>
          <w:i/>
          <w:lang w:eastAsia="ko-KR"/>
        </w:rPr>
        <w:t>enhancement with VCID for SRS</w:t>
      </w:r>
    </w:p>
    <w:p w:rsidR="006656D6" w:rsidRPr="00F041B1" w:rsidRDefault="006656D6" w:rsidP="00F041B1">
      <w:pPr>
        <w:pStyle w:val="BodyText"/>
        <w:rPr>
          <w:lang w:eastAsia="ko-KR"/>
        </w:rPr>
      </w:pPr>
    </w:p>
    <w:p w:rsidR="00F041B1" w:rsidRDefault="00F041B1" w:rsidP="00F041B1">
      <w:pPr>
        <w:pStyle w:val="BodyText"/>
        <w:rPr>
          <w:lang w:eastAsia="ko-KR"/>
        </w:rPr>
      </w:pPr>
      <w:r>
        <w:rPr>
          <w:lang w:eastAsia="ko-KR"/>
        </w:rPr>
        <w:t xml:space="preserve">It seems reasonable way that </w:t>
      </w:r>
      <w:r w:rsidRPr="00F041B1">
        <w:rPr>
          <w:lang w:eastAsia="ko-KR"/>
        </w:rPr>
        <w:t>the same VCID as used for PUCCH DMRS</w:t>
      </w:r>
      <w:r>
        <w:rPr>
          <w:lang w:eastAsia="ko-KR"/>
        </w:rPr>
        <w:t xml:space="preserve"> </w:t>
      </w:r>
      <w:r w:rsidRPr="00F041B1">
        <w:rPr>
          <w:lang w:eastAsia="ko-KR"/>
        </w:rPr>
        <w:t>is used for SRS VCID</w:t>
      </w:r>
      <w:r w:rsidR="003C4EAA">
        <w:rPr>
          <w:lang w:eastAsia="ko-KR"/>
        </w:rPr>
        <w:t xml:space="preserve"> as proposed in [3</w:t>
      </w:r>
      <w:r w:rsidR="00C30352">
        <w:rPr>
          <w:lang w:eastAsia="ko-KR"/>
        </w:rPr>
        <w:t xml:space="preserve">]. </w:t>
      </w:r>
      <w:r>
        <w:rPr>
          <w:lang w:eastAsia="ko-KR"/>
        </w:rPr>
        <w:t>Alternatively, an SRS-specific VCID configuration may be considered if VCID configuration for PUCCH is not suitable for SRS configuration, for example in case of asymmetric UL packet transmission depending on traffic type.</w:t>
      </w:r>
    </w:p>
    <w:p w:rsidR="006656D6" w:rsidRDefault="006656D6" w:rsidP="006656D6">
      <w:pPr>
        <w:pStyle w:val="BodyText"/>
        <w:rPr>
          <w:lang w:eastAsia="ko-KR"/>
        </w:rPr>
      </w:pPr>
      <w:r>
        <w:rPr>
          <w:lang w:eastAsia="ko-KR"/>
        </w:rPr>
        <w:t xml:space="preserve">The solution will require specification to </w:t>
      </w:r>
      <w:r w:rsidRPr="00F041B1">
        <w:rPr>
          <w:lang w:eastAsia="ko-KR"/>
        </w:rPr>
        <w:t>remove the PCID constraint in SRS generation</w:t>
      </w:r>
      <w:r>
        <w:rPr>
          <w:lang w:eastAsia="ko-KR"/>
        </w:rPr>
        <w:t xml:space="preserve"> and introduce c</w:t>
      </w:r>
      <w:r w:rsidRPr="00F041B1">
        <w:rPr>
          <w:lang w:eastAsia="ko-KR"/>
        </w:rPr>
        <w:t>onfigu</w:t>
      </w:r>
      <w:r>
        <w:rPr>
          <w:lang w:eastAsia="ko-KR"/>
        </w:rPr>
        <w:t>ration of v</w:t>
      </w:r>
      <w:r w:rsidRPr="00F041B1">
        <w:rPr>
          <w:lang w:eastAsia="ko-KR"/>
        </w:rPr>
        <w:t>irtual Cell ID to UE</w:t>
      </w:r>
      <w:r>
        <w:rPr>
          <w:lang w:eastAsia="ko-KR"/>
        </w:rPr>
        <w:t>. Hence we make the following proposal.</w:t>
      </w:r>
    </w:p>
    <w:p w:rsidR="00F041B1" w:rsidRPr="00F041B1" w:rsidRDefault="00F041B1" w:rsidP="00F041B1">
      <w:pPr>
        <w:pStyle w:val="BodyText"/>
        <w:rPr>
          <w:b/>
          <w:i/>
          <w:lang w:eastAsia="ko-KR"/>
        </w:rPr>
      </w:pPr>
      <w:r w:rsidRPr="00F041B1">
        <w:rPr>
          <w:b/>
          <w:i/>
          <w:lang w:eastAsia="ko-KR"/>
        </w:rPr>
        <w:t xml:space="preserve">Proposal 1: Virtual Cell ID for SRS is configurable via higher layer, where </w:t>
      </w:r>
    </w:p>
    <w:p w:rsidR="00F041B1" w:rsidRPr="00F041B1" w:rsidRDefault="00C70EEB" w:rsidP="00F041B1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F041B1" w:rsidRPr="00F041B1">
        <w:rPr>
          <w:b/>
          <w:i/>
          <w:lang w:eastAsia="ko-KR"/>
        </w:rPr>
        <w:t xml:space="preserve"> is a per-UE configuration</w:t>
      </w:r>
    </w:p>
    <w:p w:rsidR="00F041B1" w:rsidRPr="00F041B1" w:rsidRDefault="00C70EEB" w:rsidP="00F041B1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F041B1" w:rsidRPr="00F041B1">
        <w:rPr>
          <w:b/>
          <w:i/>
          <w:lang w:eastAsia="ko-KR"/>
        </w:rPr>
        <w:t xml:space="preserve"> is a per-antenna-port configuration</w:t>
      </w:r>
    </w:p>
    <w:p w:rsidR="00F041B1" w:rsidRPr="00F041B1" w:rsidRDefault="00C70EEB" w:rsidP="00F041B1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F041B1" w:rsidRPr="00F041B1">
        <w:rPr>
          <w:b/>
          <w:i/>
          <w:lang w:eastAsia="ko-KR"/>
        </w:rPr>
        <w:t xml:space="preserve"> is a per-antenna-port-group configuration</w:t>
      </w:r>
    </w:p>
    <w:p w:rsidR="00F041B1" w:rsidRPr="00F041B1" w:rsidRDefault="00C70EEB" w:rsidP="00F041B1">
      <w:pPr>
        <w:pStyle w:val="BodyText"/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 w:rsidR="00F041B1" w:rsidRPr="00F041B1">
        <w:rPr>
          <w:b/>
          <w:i/>
          <w:lang w:eastAsia="ko-KR"/>
        </w:rPr>
        <w:t xml:space="preserve"> otherwise if no </w:t>
      </w:r>
      <w:r w:rsidR="00F041B1">
        <w:rPr>
          <w:b/>
          <w:i/>
          <w:lang w:eastAsia="ko-KR"/>
        </w:rPr>
        <w:t xml:space="preserve">value for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F041B1">
        <w:rPr>
          <w:b/>
          <w:i/>
          <w:lang w:eastAsia="ko-KR"/>
        </w:rPr>
        <w:t xml:space="preserve"> is configured by </w:t>
      </w:r>
      <w:r w:rsidR="00F041B1" w:rsidRPr="00F041B1">
        <w:rPr>
          <w:b/>
          <w:i/>
          <w:lang w:eastAsia="ko-KR"/>
        </w:rPr>
        <w:t>high laye</w:t>
      </w:r>
      <w:r w:rsidR="00B43ACC">
        <w:rPr>
          <w:b/>
          <w:i/>
          <w:lang w:eastAsia="ko-KR"/>
        </w:rPr>
        <w:t>r</w:t>
      </w:r>
      <w:r w:rsidR="00F041B1">
        <w:rPr>
          <w:b/>
          <w:i/>
          <w:lang w:eastAsia="ko-KR"/>
        </w:rPr>
        <w:t>s</w:t>
      </w:r>
    </w:p>
    <w:p w:rsidR="00F041B1" w:rsidRDefault="00F041B1" w:rsidP="00F041B1">
      <w:pPr>
        <w:pStyle w:val="BodyText"/>
        <w:rPr>
          <w:lang w:eastAsia="ko-KR"/>
        </w:rPr>
      </w:pPr>
    </w:p>
    <w:p w:rsidR="00B43ACC" w:rsidRDefault="00B43ACC" w:rsidP="00B43ACC">
      <w:pPr>
        <w:pStyle w:val="Heading1"/>
      </w:pPr>
      <w:r>
        <w:t xml:space="preserve">SRS Capacity </w:t>
      </w:r>
      <w:r w:rsidR="003F5D49">
        <w:t>Enhancement Example</w:t>
      </w:r>
    </w:p>
    <w:p w:rsidR="00F041B1" w:rsidRDefault="00B43ACC" w:rsidP="00B43ACC">
      <w:pPr>
        <w:pStyle w:val="BodyText"/>
        <w:tabs>
          <w:tab w:val="left" w:pos="432"/>
        </w:tabs>
        <w:rPr>
          <w:lang w:eastAsia="ko-KR"/>
        </w:rPr>
      </w:pPr>
      <w:r>
        <w:rPr>
          <w:lang w:eastAsia="ko-KR"/>
        </w:rPr>
        <w:t>Table 1 shows the n</w:t>
      </w:r>
      <w:r w:rsidRPr="00B43ACC">
        <w:rPr>
          <w:lang w:eastAsia="ko-KR"/>
        </w:rPr>
        <w:t>umber of UE SRS transmissions supported</w:t>
      </w:r>
      <w:r>
        <w:rPr>
          <w:lang w:eastAsia="ko-KR"/>
        </w:rPr>
        <w:t xml:space="preserve">. Assuming Release 13 </w:t>
      </w:r>
      <w:r w:rsidR="00A46E31">
        <w:rPr>
          <w:lang w:eastAsia="ko-KR"/>
        </w:rPr>
        <w:t xml:space="preserve">maximum </w:t>
      </w:r>
      <w:r>
        <w:rPr>
          <w:lang w:eastAsia="ko-KR"/>
        </w:rPr>
        <w:t>number of cyclic shifts</w:t>
      </w:r>
      <w:r w:rsidR="00A46E31">
        <w:rPr>
          <w:lang w:eastAsia="ko-KR"/>
        </w:rPr>
        <w:t>=12</w:t>
      </w:r>
      <w:r>
        <w:rPr>
          <w:lang w:eastAsia="ko-KR"/>
        </w:rPr>
        <w:t xml:space="preserve"> and number of Combs</w:t>
      </w:r>
      <w:r w:rsidR="00A46E31">
        <w:rPr>
          <w:lang w:eastAsia="ko-KR"/>
        </w:rPr>
        <w:t>=4</w:t>
      </w:r>
      <w:r>
        <w:rPr>
          <w:lang w:eastAsia="ko-KR"/>
        </w:rPr>
        <w:t xml:space="preserve"> for SRS, n</w:t>
      </w:r>
      <w:r w:rsidR="00A46E31">
        <w:rPr>
          <w:lang w:eastAsia="ko-KR"/>
        </w:rPr>
        <w:t>o VCID for SRS, and maximum of 4</w:t>
      </w:r>
      <w:r w:rsidR="00D717C9">
        <w:rPr>
          <w:lang w:eastAsia="ko-KR"/>
        </w:rPr>
        <w:t xml:space="preserve"> transmit antennas, up to 12</w:t>
      </w:r>
      <w:r>
        <w:rPr>
          <w:lang w:eastAsia="ko-KR"/>
        </w:rPr>
        <w:t xml:space="preserve"> UEs can transmit SRS</w:t>
      </w:r>
      <w:r w:rsidR="00A46E31">
        <w:rPr>
          <w:lang w:eastAsia="ko-KR"/>
        </w:rPr>
        <w:t xml:space="preserve"> per SRS symbolwith full bandwidth allocation – e.g. 10 MH channel bandwidth SRS configuration with  </w:t>
      </w:r>
      <w:r w:rsidR="00A46E31" w:rsidRPr="00A46E31">
        <w:rPr>
          <w:lang w:eastAsia="ko-KR"/>
        </w:rPr>
        <w:t>srs-BandwidthConfig</w:t>
      </w:r>
      <w:r w:rsidR="00A46E31">
        <w:rPr>
          <w:lang w:eastAsia="ko-KR"/>
        </w:rPr>
        <w:t>= bw0</w:t>
      </w:r>
      <w:r w:rsidR="00C62F66">
        <w:rPr>
          <w:lang w:eastAsia="ko-KR"/>
        </w:rPr>
        <w:t xml:space="preserve">, </w:t>
      </w:r>
      <w:r w:rsidR="00A46E31" w:rsidRPr="00A46E31">
        <w:rPr>
          <w:lang w:eastAsia="ko-KR"/>
        </w:rPr>
        <w:t xml:space="preserve">srs-Bandwidth </w:t>
      </w:r>
      <w:r w:rsidR="00A46E31">
        <w:rPr>
          <w:lang w:eastAsia="ko-KR"/>
        </w:rPr>
        <w:t>= bw0</w:t>
      </w:r>
      <w:r w:rsidR="00C62F66">
        <w:rPr>
          <w:lang w:eastAsia="ko-KR"/>
        </w:rPr>
        <w:t xml:space="preserve">, </w:t>
      </w:r>
      <w:r w:rsidR="00C62F66" w:rsidRPr="00C62F66">
        <w:rPr>
          <w:lang w:eastAsia="ko-KR"/>
        </w:rPr>
        <w:t>srs-BandwidthAp</w:t>
      </w:r>
      <w:r w:rsidR="00C62F66">
        <w:rPr>
          <w:lang w:eastAsia="ko-KR"/>
        </w:rPr>
        <w:t xml:space="preserve">=bw3, </w:t>
      </w:r>
      <w:r w:rsidR="00C62F66" w:rsidRPr="00C62F66">
        <w:rPr>
          <w:lang w:eastAsia="ko-KR"/>
        </w:rPr>
        <w:t>SRS-AntennaPort</w:t>
      </w:r>
      <w:r w:rsidR="00C62F66">
        <w:rPr>
          <w:lang w:eastAsia="ko-KR"/>
        </w:rPr>
        <w:t>Ap=an4</w:t>
      </w:r>
      <w:r w:rsidR="00A46E31">
        <w:rPr>
          <w:lang w:eastAsia="ko-KR"/>
        </w:rPr>
        <w:t xml:space="preserve"> in </w:t>
      </w:r>
      <w:r w:rsidR="00A46E31" w:rsidRPr="00A46E31">
        <w:rPr>
          <w:lang w:eastAsia="ko-KR"/>
        </w:rPr>
        <w:t>SoundingRS-UL-Config information element</w:t>
      </w:r>
      <w:r>
        <w:rPr>
          <w:lang w:eastAsia="ko-KR"/>
        </w:rPr>
        <w:t xml:space="preserve">.  Assuming Release 16 introduces </w:t>
      </w:r>
      <w:r w:rsidR="00AA2CFD">
        <w:rPr>
          <w:lang w:eastAsia="ko-KR"/>
        </w:rPr>
        <w:t xml:space="preserve">up to </w:t>
      </w:r>
      <w:r>
        <w:rPr>
          <w:lang w:eastAsia="ko-KR"/>
        </w:rPr>
        <w:t>3 VCIDs for SRS, and re-using same parameters for cyclic sh</w:t>
      </w:r>
      <w:r w:rsidR="00A46E31">
        <w:rPr>
          <w:lang w:eastAsia="ko-KR"/>
        </w:rPr>
        <w:t>ifts, combs, and max number of 4</w:t>
      </w:r>
      <w:r w:rsidR="00D717C9">
        <w:rPr>
          <w:lang w:eastAsia="ko-KR"/>
        </w:rPr>
        <w:t xml:space="preserve"> Tx antennas, up to 36</w:t>
      </w:r>
      <w:r w:rsidRPr="00B43ACC">
        <w:rPr>
          <w:lang w:eastAsia="ko-KR"/>
        </w:rPr>
        <w:t xml:space="preserve"> UEs can transmit SRS per SRS resource</w:t>
      </w:r>
      <w:r>
        <w:rPr>
          <w:lang w:eastAsia="ko-KR"/>
        </w:rPr>
        <w:t>. This represents a threefold increase in SRS capacity.</w:t>
      </w:r>
      <w:r w:rsidR="00D717C9">
        <w:rPr>
          <w:lang w:eastAsia="ko-KR"/>
        </w:rPr>
        <w:t xml:space="preserve">  </w:t>
      </w:r>
    </w:p>
    <w:p w:rsidR="00B43ACC" w:rsidRDefault="00B43ACC" w:rsidP="00B43ACC">
      <w:pPr>
        <w:pStyle w:val="BodyText"/>
        <w:tabs>
          <w:tab w:val="left" w:pos="432"/>
        </w:tabs>
        <w:rPr>
          <w:lang w:eastAsia="ko-KR"/>
        </w:rPr>
      </w:pPr>
    </w:p>
    <w:p w:rsidR="003003D8" w:rsidRDefault="003003D8" w:rsidP="00B43ACC">
      <w:pPr>
        <w:pStyle w:val="BodyText"/>
        <w:tabs>
          <w:tab w:val="left" w:pos="432"/>
        </w:tabs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5"/>
        <w:gridCol w:w="1606"/>
      </w:tblGrid>
      <w:tr w:rsidR="00B43ACC" w:rsidTr="00B43ACC"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3GPP Release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#VCID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#cyclic shift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#Comb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#Tx Ant</w:t>
            </w:r>
          </w:p>
        </w:tc>
        <w:tc>
          <w:tcPr>
            <w:tcW w:w="1606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#UEs</w:t>
            </w:r>
          </w:p>
        </w:tc>
      </w:tr>
      <w:tr w:rsidR="00B43ACC" w:rsidTr="00B43ACC"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13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605" w:type="dxa"/>
          </w:tcPr>
          <w:p w:rsidR="00B43ACC" w:rsidRDefault="00A46E31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5" w:type="dxa"/>
          </w:tcPr>
          <w:p w:rsidR="00B43ACC" w:rsidRDefault="00045546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6" w:type="dxa"/>
          </w:tcPr>
          <w:p w:rsidR="00B43ACC" w:rsidRDefault="00D717C9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</w:tr>
      <w:tr w:rsidR="00B43ACC" w:rsidTr="00B43ACC"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605" w:type="dxa"/>
          </w:tcPr>
          <w:p w:rsidR="00B43ACC" w:rsidRDefault="00A46E31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5" w:type="dxa"/>
          </w:tcPr>
          <w:p w:rsidR="00B43ACC" w:rsidRDefault="00045546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6" w:type="dxa"/>
          </w:tcPr>
          <w:p w:rsidR="00B43ACC" w:rsidRDefault="00D717C9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</w:tr>
      <w:tr w:rsidR="00B43ACC" w:rsidTr="00B43ACC"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605" w:type="dxa"/>
          </w:tcPr>
          <w:p w:rsidR="00B43ACC" w:rsidRDefault="00B43ACC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605" w:type="dxa"/>
          </w:tcPr>
          <w:p w:rsidR="00B43ACC" w:rsidRDefault="00A46E31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5" w:type="dxa"/>
          </w:tcPr>
          <w:p w:rsidR="00B43ACC" w:rsidRDefault="00045546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1606" w:type="dxa"/>
          </w:tcPr>
          <w:p w:rsidR="00B43ACC" w:rsidRDefault="00D717C9" w:rsidP="00B43ACC">
            <w:pPr>
              <w:pStyle w:val="BodyText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</w:tr>
    </w:tbl>
    <w:p w:rsidR="00FB6EA3" w:rsidRPr="00C51F3E" w:rsidRDefault="00C51F3E" w:rsidP="00C51F3E">
      <w:pPr>
        <w:pStyle w:val="BodyText"/>
        <w:jc w:val="center"/>
        <w:rPr>
          <w:b/>
          <w:i/>
          <w:lang w:eastAsia="ko-KR"/>
        </w:rPr>
      </w:pPr>
      <w:r w:rsidRPr="00C51F3E">
        <w:rPr>
          <w:b/>
          <w:i/>
          <w:lang w:eastAsia="ko-KR"/>
        </w:rPr>
        <w:t xml:space="preserve">Table 1. </w:t>
      </w:r>
      <w:r w:rsidR="00B43ACC">
        <w:rPr>
          <w:b/>
          <w:i/>
          <w:lang w:eastAsia="ko-KR"/>
        </w:rPr>
        <w:t>Number of UE SRS transmissions supported</w:t>
      </w:r>
    </w:p>
    <w:p w:rsidR="00653821" w:rsidRDefault="00653821" w:rsidP="00AD7B41">
      <w:pPr>
        <w:pStyle w:val="BodyText"/>
        <w:rPr>
          <w:lang w:eastAsia="ko-KR"/>
        </w:rPr>
      </w:pPr>
    </w:p>
    <w:p w:rsidR="00653821" w:rsidRDefault="00B43ACC" w:rsidP="00AD7B41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</w:t>
      </w:r>
      <w:r w:rsidR="00492FA8">
        <w:rPr>
          <w:b/>
          <w:i/>
          <w:lang w:eastAsia="ko-KR"/>
        </w:rPr>
        <w:t xml:space="preserve"> 1</w:t>
      </w:r>
      <w:r w:rsidR="00C51F3E" w:rsidRPr="00C51F3E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Introducing Virtual Cell ID for SRS is an effective way of increasing SRS capacity</w:t>
      </w:r>
      <w:r w:rsidR="00653821">
        <w:rPr>
          <w:b/>
          <w:i/>
          <w:lang w:eastAsia="ko-KR"/>
        </w:rPr>
        <w:t>.</w:t>
      </w:r>
    </w:p>
    <w:p w:rsidR="00BC18C1" w:rsidRPr="00BC18C1" w:rsidRDefault="00BC18C1" w:rsidP="00755A47">
      <w:pPr>
        <w:pStyle w:val="BodyText"/>
        <w:rPr>
          <w:lang w:eastAsia="ko-KR"/>
        </w:rPr>
      </w:pPr>
    </w:p>
    <w:bookmarkEnd w:id="3"/>
    <w:p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:rsidR="00653821" w:rsidRDefault="00B53DB0" w:rsidP="007279AC">
      <w:pPr>
        <w:spacing w:line="276" w:lineRule="auto"/>
        <w:rPr>
          <w:rFonts w:eastAsia="SimSun"/>
          <w:lang w:val="en-US"/>
        </w:rPr>
      </w:pPr>
      <w:r w:rsidRPr="00B53DB0">
        <w:rPr>
          <w:rFonts w:eastAsia="SimSun"/>
          <w:lang w:val="en-US"/>
        </w:rPr>
        <w:t>In this</w:t>
      </w:r>
      <w:r w:rsidR="00645845">
        <w:rPr>
          <w:rFonts w:eastAsia="SimSun"/>
          <w:lang w:val="en-US"/>
        </w:rPr>
        <w:t xml:space="preserve"> contribution, we </w:t>
      </w:r>
      <w:r w:rsidR="00F01E97" w:rsidRPr="00F01E97">
        <w:rPr>
          <w:rFonts w:eastAsia="SimSun"/>
          <w:lang w:val="en-US"/>
        </w:rPr>
        <w:t>discuss</w:t>
      </w:r>
      <w:r w:rsidR="00C533C3">
        <w:rPr>
          <w:rFonts w:eastAsia="SimSun"/>
          <w:lang w:val="en-US"/>
        </w:rPr>
        <w:t>ed</w:t>
      </w:r>
      <w:r w:rsidR="00F01E97" w:rsidRPr="00F01E97">
        <w:rPr>
          <w:rFonts w:eastAsia="SimSun"/>
          <w:lang w:val="en-US"/>
        </w:rPr>
        <w:t xml:space="preserve"> </w:t>
      </w:r>
      <w:r w:rsidR="00C533C3">
        <w:rPr>
          <w:rFonts w:eastAsia="SimSun"/>
          <w:lang w:val="en-US"/>
        </w:rPr>
        <w:t xml:space="preserve">design aspects for </w:t>
      </w:r>
      <w:r w:rsidR="00B43ACC">
        <w:rPr>
          <w:rFonts w:eastAsia="SimSun"/>
          <w:lang w:val="en-US"/>
        </w:rPr>
        <w:t>Virtual Cell ID for SRS capacity enhancements. We made the following proposal and observation.</w:t>
      </w:r>
    </w:p>
    <w:p w:rsidR="00B43ACC" w:rsidRPr="00F041B1" w:rsidRDefault="00B43ACC" w:rsidP="00B43ACC">
      <w:pPr>
        <w:pStyle w:val="BodyText"/>
        <w:rPr>
          <w:b/>
          <w:i/>
          <w:lang w:eastAsia="ko-KR"/>
        </w:rPr>
      </w:pPr>
      <w:r w:rsidRPr="00F041B1">
        <w:rPr>
          <w:b/>
          <w:i/>
          <w:lang w:eastAsia="ko-KR"/>
        </w:rPr>
        <w:t xml:space="preserve">Proposal 1: Virtual Cell ID for SRS is configurable via higher layer, where </w:t>
      </w:r>
    </w:p>
    <w:p w:rsidR="00B43ACC" w:rsidRPr="00F041B1" w:rsidRDefault="00C70EEB" w:rsidP="00B43ACC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B43ACC" w:rsidRPr="00F041B1">
        <w:rPr>
          <w:b/>
          <w:i/>
          <w:lang w:eastAsia="ko-KR"/>
        </w:rPr>
        <w:t xml:space="preserve"> is a per-UE configuration</w:t>
      </w:r>
    </w:p>
    <w:p w:rsidR="00B43ACC" w:rsidRPr="00F041B1" w:rsidRDefault="00C70EEB" w:rsidP="00B43ACC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B43ACC" w:rsidRPr="00F041B1">
        <w:rPr>
          <w:b/>
          <w:i/>
          <w:lang w:eastAsia="ko-KR"/>
        </w:rPr>
        <w:t xml:space="preserve"> is a per-antenna-port configuration</w:t>
      </w:r>
    </w:p>
    <w:p w:rsidR="00B43ACC" w:rsidRPr="00F041B1" w:rsidRDefault="00C70EEB" w:rsidP="00B43ACC">
      <w:pPr>
        <w:pStyle w:val="BodyText"/>
        <w:numPr>
          <w:ilvl w:val="0"/>
          <w:numId w:val="24"/>
        </w:numPr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B43ACC" w:rsidRPr="00F041B1">
        <w:rPr>
          <w:b/>
          <w:i/>
          <w:lang w:eastAsia="ko-KR"/>
        </w:rPr>
        <w:t xml:space="preserve"> is a per-antenna-port-group configuration</w:t>
      </w:r>
    </w:p>
    <w:p w:rsidR="00B43ACC" w:rsidRPr="00F041B1" w:rsidRDefault="00C70EEB" w:rsidP="00B43ACC">
      <w:pPr>
        <w:pStyle w:val="BodyText"/>
        <w:rPr>
          <w:b/>
          <w:i/>
          <w:lang w:eastAsia="ko-KR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RS</m:t>
            </m:r>
          </m:sup>
        </m:sSubSup>
        <m:r>
          <m:rPr>
            <m:sty m:val="bi"/>
          </m:rPr>
          <w:rPr>
            <w:rFonts w:ascii="Cambria Math" w:hAnsi="Cambria Math"/>
            <w:lang w:eastAsia="ko-KR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ko-KR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cell</m:t>
            </m:r>
          </m:sup>
        </m:sSubSup>
      </m:oMath>
      <w:r w:rsidR="00B43ACC" w:rsidRPr="00F041B1">
        <w:rPr>
          <w:b/>
          <w:i/>
          <w:lang w:eastAsia="ko-KR"/>
        </w:rPr>
        <w:t xml:space="preserve"> otherwise if no </w:t>
      </w:r>
      <w:r w:rsidR="00B43ACC">
        <w:rPr>
          <w:b/>
          <w:i/>
          <w:lang w:eastAsia="ko-KR"/>
        </w:rPr>
        <w:t xml:space="preserve">value for </w: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ID</m:t>
            </m:r>
          </m:sub>
          <m:sup>
            <m:r>
              <w:rPr>
                <w:rFonts w:ascii="Cambria Math" w:hAnsi="Cambria Math"/>
                <w:lang w:eastAsia="ko-KR"/>
              </w:rPr>
              <m:t>RS</m:t>
            </m:r>
          </m:sup>
        </m:sSubSup>
      </m:oMath>
      <w:r w:rsidR="00B43ACC">
        <w:rPr>
          <w:b/>
          <w:i/>
          <w:lang w:eastAsia="ko-KR"/>
        </w:rPr>
        <w:t xml:space="preserve"> is configured by </w:t>
      </w:r>
      <w:r w:rsidR="00B43ACC" w:rsidRPr="00F041B1">
        <w:rPr>
          <w:b/>
          <w:i/>
          <w:lang w:eastAsia="ko-KR"/>
        </w:rPr>
        <w:t>high laye</w:t>
      </w:r>
      <w:r w:rsidR="00B43ACC">
        <w:rPr>
          <w:b/>
          <w:i/>
          <w:lang w:eastAsia="ko-KR"/>
        </w:rPr>
        <w:t>rs</w:t>
      </w:r>
    </w:p>
    <w:p w:rsidR="00B43ACC" w:rsidRDefault="00B43ACC" w:rsidP="00492FA8">
      <w:pPr>
        <w:pStyle w:val="BodyText"/>
        <w:rPr>
          <w:b/>
          <w:i/>
          <w:lang w:eastAsia="ko-KR"/>
        </w:rPr>
      </w:pPr>
    </w:p>
    <w:p w:rsidR="00B43ACC" w:rsidRDefault="00B43ACC" w:rsidP="00B43ACC">
      <w:pPr>
        <w:pStyle w:val="BodyText"/>
        <w:rPr>
          <w:b/>
          <w:i/>
          <w:lang w:eastAsia="ko-KR"/>
        </w:rPr>
      </w:pPr>
      <w:r>
        <w:rPr>
          <w:b/>
          <w:i/>
          <w:lang w:eastAsia="ko-KR"/>
        </w:rPr>
        <w:t>Observation 1</w:t>
      </w:r>
      <w:r w:rsidRPr="00C51F3E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Introducing Virtual Cell ID for SRS is an effective way of increasing SRS capacity.</w:t>
      </w:r>
    </w:p>
    <w:p w:rsidR="00823970" w:rsidRDefault="00823970" w:rsidP="008F3CAD">
      <w:pPr>
        <w:pStyle w:val="BodyText"/>
        <w:rPr>
          <w:b/>
          <w:i/>
          <w:lang w:eastAsia="ko-KR"/>
        </w:rPr>
      </w:pPr>
    </w:p>
    <w:p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:rsidR="00492FA8" w:rsidRDefault="00F041B1" w:rsidP="00F041B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RP-181485</w:t>
      </w:r>
      <w:r w:rsidR="00492FA8">
        <w:rPr>
          <w:lang w:val="en-US"/>
        </w:rPr>
        <w:t xml:space="preserve">, </w:t>
      </w:r>
      <w:r w:rsidR="00F24578">
        <w:rPr>
          <w:lang w:val="en-US"/>
        </w:rPr>
        <w:t xml:space="preserve">Huawei, </w:t>
      </w:r>
      <w:r w:rsidRPr="00F041B1">
        <w:rPr>
          <w:lang w:val="en-US"/>
        </w:rPr>
        <w:t>DL MIMO efficiency enhancements for LTE</w:t>
      </w:r>
      <w:r w:rsidR="00492FA8" w:rsidRPr="00523712">
        <w:rPr>
          <w:lang w:val="en-US"/>
        </w:rPr>
        <w:t xml:space="preserve">, </w:t>
      </w:r>
      <w:r>
        <w:rPr>
          <w:lang w:val="en-US"/>
        </w:rPr>
        <w:t>RAN#80, June</w:t>
      </w:r>
      <w:r w:rsidR="00492FA8" w:rsidRPr="00523712">
        <w:rPr>
          <w:lang w:val="en-US"/>
        </w:rPr>
        <w:t xml:space="preserve"> 2018</w:t>
      </w:r>
    </w:p>
    <w:p w:rsidR="00F041B1" w:rsidRDefault="00F041B1" w:rsidP="00F041B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3GPP TS 36.211, </w:t>
      </w:r>
      <w:r w:rsidRPr="00F041B1">
        <w:rPr>
          <w:lang w:val="en-US"/>
        </w:rPr>
        <w:t>Physical channels and modulation</w:t>
      </w:r>
      <w:r>
        <w:rPr>
          <w:lang w:val="en-US"/>
        </w:rPr>
        <w:t>, v13.0.0 (2015-12)</w:t>
      </w:r>
    </w:p>
    <w:p w:rsidR="00986335" w:rsidRDefault="00986335" w:rsidP="00F041B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R1-157530, Ericsson, Virtual Cell ID for SRS, RAN1#83, Nov 2015</w:t>
      </w:r>
    </w:p>
    <w:p w:rsidR="00F041B1" w:rsidRPr="000A7D1B" w:rsidRDefault="00F041B1" w:rsidP="000A7D1B">
      <w:pPr>
        <w:rPr>
          <w:lang w:val="en-US"/>
        </w:rPr>
      </w:pPr>
    </w:p>
    <w:p w:rsidR="00823970" w:rsidRDefault="00823970" w:rsidP="00823970">
      <w:pPr>
        <w:rPr>
          <w:lang w:val="en-US" w:eastAsia="zh-TW"/>
        </w:rPr>
      </w:pPr>
    </w:p>
    <w:p w:rsidR="00D869A4" w:rsidRDefault="00D869A4" w:rsidP="00823970">
      <w:pPr>
        <w:rPr>
          <w:lang w:val="en-US" w:eastAsia="zh-TW"/>
        </w:rPr>
      </w:pPr>
    </w:p>
    <w:sectPr w:rsidR="00D869A4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EEB" w:rsidRDefault="00C70EEB">
      <w:r>
        <w:separator/>
      </w:r>
    </w:p>
  </w:endnote>
  <w:endnote w:type="continuationSeparator" w:id="0">
    <w:p w:rsidR="00C70EEB" w:rsidRDefault="00C70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EEB" w:rsidRDefault="00C70EEB">
      <w:r>
        <w:separator/>
      </w:r>
    </w:p>
  </w:footnote>
  <w:footnote w:type="continuationSeparator" w:id="0">
    <w:p w:rsidR="00C70EEB" w:rsidRDefault="00C70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26E8E"/>
    <w:multiLevelType w:val="hybridMultilevel"/>
    <w:tmpl w:val="4036C6B8"/>
    <w:lvl w:ilvl="0" w:tplc="2B98CC6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380894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4E6B434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D08C3B18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154493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B6040A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EF6D53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D34123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9ACFAC6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" w15:restartNumberingAfterBreak="0">
    <w:nsid w:val="078B0395"/>
    <w:multiLevelType w:val="hybridMultilevel"/>
    <w:tmpl w:val="4D7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6CD"/>
    <w:multiLevelType w:val="hybridMultilevel"/>
    <w:tmpl w:val="72C2F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863763"/>
    <w:multiLevelType w:val="hybridMultilevel"/>
    <w:tmpl w:val="6794376C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416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5" w15:restartNumberingAfterBreak="0">
    <w:nsid w:val="1F791BBC"/>
    <w:multiLevelType w:val="hybridMultilevel"/>
    <w:tmpl w:val="7BA27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A6D40"/>
    <w:multiLevelType w:val="hybridMultilevel"/>
    <w:tmpl w:val="2408B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FDC5353"/>
    <w:multiLevelType w:val="hybridMultilevel"/>
    <w:tmpl w:val="AB26775A"/>
    <w:lvl w:ilvl="0" w:tplc="3FF037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9E22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5438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61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389A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BCFD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D0D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6C09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AC3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5411B9"/>
    <w:multiLevelType w:val="hybridMultilevel"/>
    <w:tmpl w:val="1E1ED1EA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B8AE8B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E8A1D3A"/>
    <w:multiLevelType w:val="hybridMultilevel"/>
    <w:tmpl w:val="CF24165C"/>
    <w:lvl w:ilvl="0" w:tplc="29E20FA2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062EFD"/>
    <w:multiLevelType w:val="hybridMultilevel"/>
    <w:tmpl w:val="E0E2D3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BB08EC"/>
    <w:multiLevelType w:val="hybridMultilevel"/>
    <w:tmpl w:val="8AE882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F70647E"/>
    <w:multiLevelType w:val="hybridMultilevel"/>
    <w:tmpl w:val="F8CAF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81C61"/>
    <w:multiLevelType w:val="hybridMultilevel"/>
    <w:tmpl w:val="EFE0FE34"/>
    <w:lvl w:ilvl="0" w:tplc="9502D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A564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652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5A25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290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0651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9EA6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280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BC9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482077"/>
    <w:multiLevelType w:val="hybridMultilevel"/>
    <w:tmpl w:val="615ED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519D0"/>
    <w:multiLevelType w:val="hybridMultilevel"/>
    <w:tmpl w:val="F4EA5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9"/>
  </w:num>
  <w:num w:numId="5">
    <w:abstractNumId w:val="16"/>
  </w:num>
  <w:num w:numId="6">
    <w:abstractNumId w:val="8"/>
  </w:num>
  <w:num w:numId="7">
    <w:abstractNumId w:val="1"/>
  </w:num>
  <w:num w:numId="8">
    <w:abstractNumId w:val="18"/>
  </w:num>
  <w:num w:numId="9">
    <w:abstractNumId w:val="0"/>
  </w:num>
  <w:num w:numId="10">
    <w:abstractNumId w:val="15"/>
  </w:num>
  <w:num w:numId="11">
    <w:abstractNumId w:val="5"/>
  </w:num>
  <w:num w:numId="12">
    <w:abstractNumId w:val="4"/>
  </w:num>
  <w:num w:numId="13">
    <w:abstractNumId w:val="10"/>
  </w:num>
  <w:num w:numId="14">
    <w:abstractNumId w:val="10"/>
  </w:num>
  <w:num w:numId="15">
    <w:abstractNumId w:val="13"/>
  </w:num>
  <w:num w:numId="16">
    <w:abstractNumId w:val="12"/>
  </w:num>
  <w:num w:numId="17">
    <w:abstractNumId w:val="11"/>
  </w:num>
  <w:num w:numId="18">
    <w:abstractNumId w:val="17"/>
  </w:num>
  <w:num w:numId="19">
    <w:abstractNumId w:val="6"/>
  </w:num>
  <w:num w:numId="20">
    <w:abstractNumId w:val="10"/>
  </w:num>
  <w:num w:numId="21">
    <w:abstractNumId w:val="10"/>
  </w:num>
  <w:num w:numId="22">
    <w:abstractNumId w:val="14"/>
  </w:num>
  <w:num w:numId="23">
    <w:abstractNumId w:val="19"/>
  </w:num>
  <w:num w:numId="24">
    <w:abstractNumId w:val="2"/>
  </w:num>
  <w:num w:numId="2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5793"/>
    <w:rsid w:val="00015873"/>
    <w:rsid w:val="0001606C"/>
    <w:rsid w:val="0002191D"/>
    <w:rsid w:val="000222CB"/>
    <w:rsid w:val="00023212"/>
    <w:rsid w:val="0002426D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1C77"/>
    <w:rsid w:val="00043A47"/>
    <w:rsid w:val="00045546"/>
    <w:rsid w:val="0004557B"/>
    <w:rsid w:val="000472D9"/>
    <w:rsid w:val="00047DB7"/>
    <w:rsid w:val="00047F44"/>
    <w:rsid w:val="00053BDB"/>
    <w:rsid w:val="00053C5F"/>
    <w:rsid w:val="00054D06"/>
    <w:rsid w:val="00056973"/>
    <w:rsid w:val="00057DC0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2AA4"/>
    <w:rsid w:val="000837A9"/>
    <w:rsid w:val="000854BF"/>
    <w:rsid w:val="0008693B"/>
    <w:rsid w:val="00087287"/>
    <w:rsid w:val="0008738E"/>
    <w:rsid w:val="00092656"/>
    <w:rsid w:val="00093E7E"/>
    <w:rsid w:val="00094666"/>
    <w:rsid w:val="0009679F"/>
    <w:rsid w:val="00096F03"/>
    <w:rsid w:val="000A02F0"/>
    <w:rsid w:val="000A28EE"/>
    <w:rsid w:val="000A2E10"/>
    <w:rsid w:val="000A3132"/>
    <w:rsid w:val="000A75D8"/>
    <w:rsid w:val="000A764D"/>
    <w:rsid w:val="000A7B03"/>
    <w:rsid w:val="000A7D1B"/>
    <w:rsid w:val="000B0020"/>
    <w:rsid w:val="000B0083"/>
    <w:rsid w:val="000B1C72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C0783"/>
    <w:rsid w:val="000C0E80"/>
    <w:rsid w:val="000C284B"/>
    <w:rsid w:val="000C43F7"/>
    <w:rsid w:val="000C44A9"/>
    <w:rsid w:val="000C77C1"/>
    <w:rsid w:val="000D06B4"/>
    <w:rsid w:val="000D0CCA"/>
    <w:rsid w:val="000D1E9A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3EA8"/>
    <w:rsid w:val="000F4EA3"/>
    <w:rsid w:val="000F7592"/>
    <w:rsid w:val="000F7730"/>
    <w:rsid w:val="000F7EFE"/>
    <w:rsid w:val="001010BC"/>
    <w:rsid w:val="001012D3"/>
    <w:rsid w:val="00101381"/>
    <w:rsid w:val="001033DD"/>
    <w:rsid w:val="00106D86"/>
    <w:rsid w:val="00107C99"/>
    <w:rsid w:val="00112480"/>
    <w:rsid w:val="00112898"/>
    <w:rsid w:val="001132F9"/>
    <w:rsid w:val="001135BD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51018"/>
    <w:rsid w:val="00152EF4"/>
    <w:rsid w:val="001534BC"/>
    <w:rsid w:val="00153528"/>
    <w:rsid w:val="001541D5"/>
    <w:rsid w:val="00154A79"/>
    <w:rsid w:val="0015718A"/>
    <w:rsid w:val="00157CE8"/>
    <w:rsid w:val="00160604"/>
    <w:rsid w:val="00161258"/>
    <w:rsid w:val="00164FAA"/>
    <w:rsid w:val="0016596F"/>
    <w:rsid w:val="00172031"/>
    <w:rsid w:val="00173918"/>
    <w:rsid w:val="0017415A"/>
    <w:rsid w:val="00174296"/>
    <w:rsid w:val="00175920"/>
    <w:rsid w:val="00177DC6"/>
    <w:rsid w:val="00182B95"/>
    <w:rsid w:val="001842CE"/>
    <w:rsid w:val="00185345"/>
    <w:rsid w:val="001911A9"/>
    <w:rsid w:val="00191AD9"/>
    <w:rsid w:val="0019315E"/>
    <w:rsid w:val="001937BB"/>
    <w:rsid w:val="00194839"/>
    <w:rsid w:val="00194FCC"/>
    <w:rsid w:val="001968B4"/>
    <w:rsid w:val="00196BAE"/>
    <w:rsid w:val="0019768C"/>
    <w:rsid w:val="001A08AA"/>
    <w:rsid w:val="001A0F90"/>
    <w:rsid w:val="001A3437"/>
    <w:rsid w:val="001A4EA6"/>
    <w:rsid w:val="001A5826"/>
    <w:rsid w:val="001A6300"/>
    <w:rsid w:val="001B3867"/>
    <w:rsid w:val="001C0D39"/>
    <w:rsid w:val="001C2EA0"/>
    <w:rsid w:val="001C4E5A"/>
    <w:rsid w:val="001C53BB"/>
    <w:rsid w:val="001C5A24"/>
    <w:rsid w:val="001D028C"/>
    <w:rsid w:val="001D131B"/>
    <w:rsid w:val="001D50EA"/>
    <w:rsid w:val="001D72E5"/>
    <w:rsid w:val="001D7D29"/>
    <w:rsid w:val="001E0941"/>
    <w:rsid w:val="001E19B5"/>
    <w:rsid w:val="001E3B39"/>
    <w:rsid w:val="001E63A1"/>
    <w:rsid w:val="001E6EB7"/>
    <w:rsid w:val="001E7D11"/>
    <w:rsid w:val="001F20F2"/>
    <w:rsid w:val="001F3A4A"/>
    <w:rsid w:val="001F6689"/>
    <w:rsid w:val="001F68B2"/>
    <w:rsid w:val="001F7E47"/>
    <w:rsid w:val="002004AE"/>
    <w:rsid w:val="002023A0"/>
    <w:rsid w:val="00202AE7"/>
    <w:rsid w:val="00204ADC"/>
    <w:rsid w:val="00205923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43B4"/>
    <w:rsid w:val="00214FBD"/>
    <w:rsid w:val="00216D2C"/>
    <w:rsid w:val="00217582"/>
    <w:rsid w:val="002223A7"/>
    <w:rsid w:val="00222699"/>
    <w:rsid w:val="00222897"/>
    <w:rsid w:val="002240BE"/>
    <w:rsid w:val="00235394"/>
    <w:rsid w:val="00235680"/>
    <w:rsid w:val="00235A9B"/>
    <w:rsid w:val="00237173"/>
    <w:rsid w:val="00241D4B"/>
    <w:rsid w:val="00243323"/>
    <w:rsid w:val="00244FD8"/>
    <w:rsid w:val="00245B82"/>
    <w:rsid w:val="0024674A"/>
    <w:rsid w:val="0025028C"/>
    <w:rsid w:val="002506F0"/>
    <w:rsid w:val="00252EB7"/>
    <w:rsid w:val="00253CD8"/>
    <w:rsid w:val="002549FC"/>
    <w:rsid w:val="002570A5"/>
    <w:rsid w:val="00257500"/>
    <w:rsid w:val="0026179F"/>
    <w:rsid w:val="00265893"/>
    <w:rsid w:val="0026698C"/>
    <w:rsid w:val="00274E1A"/>
    <w:rsid w:val="00275E1D"/>
    <w:rsid w:val="002770F4"/>
    <w:rsid w:val="00281609"/>
    <w:rsid w:val="00282213"/>
    <w:rsid w:val="002863A3"/>
    <w:rsid w:val="00287850"/>
    <w:rsid w:val="00287BC6"/>
    <w:rsid w:val="00290D7F"/>
    <w:rsid w:val="0029193E"/>
    <w:rsid w:val="00292870"/>
    <w:rsid w:val="0029299D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535"/>
    <w:rsid w:val="002B3815"/>
    <w:rsid w:val="002B419D"/>
    <w:rsid w:val="002B429C"/>
    <w:rsid w:val="002B594C"/>
    <w:rsid w:val="002B6292"/>
    <w:rsid w:val="002B6CEF"/>
    <w:rsid w:val="002B7BC4"/>
    <w:rsid w:val="002B7BFF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42E8"/>
    <w:rsid w:val="002E4368"/>
    <w:rsid w:val="002E5799"/>
    <w:rsid w:val="002E5EFC"/>
    <w:rsid w:val="002E6BC6"/>
    <w:rsid w:val="002E7DE5"/>
    <w:rsid w:val="002F01C0"/>
    <w:rsid w:val="002F030F"/>
    <w:rsid w:val="002F2B29"/>
    <w:rsid w:val="002F300C"/>
    <w:rsid w:val="002F3BD7"/>
    <w:rsid w:val="002F4093"/>
    <w:rsid w:val="002F40CC"/>
    <w:rsid w:val="002F428E"/>
    <w:rsid w:val="002F63F6"/>
    <w:rsid w:val="002F7D50"/>
    <w:rsid w:val="003003D8"/>
    <w:rsid w:val="00300D2E"/>
    <w:rsid w:val="00302C96"/>
    <w:rsid w:val="003052DA"/>
    <w:rsid w:val="003068AB"/>
    <w:rsid w:val="003071FF"/>
    <w:rsid w:val="00313089"/>
    <w:rsid w:val="00313DEE"/>
    <w:rsid w:val="003140CB"/>
    <w:rsid w:val="003168BC"/>
    <w:rsid w:val="00317783"/>
    <w:rsid w:val="003210CC"/>
    <w:rsid w:val="0032165D"/>
    <w:rsid w:val="003230B0"/>
    <w:rsid w:val="00323842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40D1"/>
    <w:rsid w:val="00354EBB"/>
    <w:rsid w:val="00355BF1"/>
    <w:rsid w:val="00356531"/>
    <w:rsid w:val="003569A0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D08"/>
    <w:rsid w:val="0037097E"/>
    <w:rsid w:val="00370A22"/>
    <w:rsid w:val="00377B02"/>
    <w:rsid w:val="00381E61"/>
    <w:rsid w:val="00382F79"/>
    <w:rsid w:val="00384502"/>
    <w:rsid w:val="00390666"/>
    <w:rsid w:val="003965BC"/>
    <w:rsid w:val="003969DE"/>
    <w:rsid w:val="00396D99"/>
    <w:rsid w:val="003978CE"/>
    <w:rsid w:val="003A20DF"/>
    <w:rsid w:val="003A32BD"/>
    <w:rsid w:val="003A46D8"/>
    <w:rsid w:val="003A5FA4"/>
    <w:rsid w:val="003A6535"/>
    <w:rsid w:val="003A7FDA"/>
    <w:rsid w:val="003B037E"/>
    <w:rsid w:val="003B1CD7"/>
    <w:rsid w:val="003B25A7"/>
    <w:rsid w:val="003B360D"/>
    <w:rsid w:val="003B63FF"/>
    <w:rsid w:val="003C245B"/>
    <w:rsid w:val="003C2562"/>
    <w:rsid w:val="003C2DC1"/>
    <w:rsid w:val="003C3166"/>
    <w:rsid w:val="003C4DF7"/>
    <w:rsid w:val="003C4EAA"/>
    <w:rsid w:val="003C7C79"/>
    <w:rsid w:val="003D0233"/>
    <w:rsid w:val="003D187B"/>
    <w:rsid w:val="003D1F33"/>
    <w:rsid w:val="003D3659"/>
    <w:rsid w:val="003D40E4"/>
    <w:rsid w:val="003D4535"/>
    <w:rsid w:val="003D5DA3"/>
    <w:rsid w:val="003D716A"/>
    <w:rsid w:val="003E040F"/>
    <w:rsid w:val="003E05F6"/>
    <w:rsid w:val="003E39EA"/>
    <w:rsid w:val="003E4FFB"/>
    <w:rsid w:val="003E5EAB"/>
    <w:rsid w:val="003E5F52"/>
    <w:rsid w:val="003F04F5"/>
    <w:rsid w:val="003F1503"/>
    <w:rsid w:val="003F1B8C"/>
    <w:rsid w:val="003F2A81"/>
    <w:rsid w:val="003F2EC2"/>
    <w:rsid w:val="003F5D49"/>
    <w:rsid w:val="003F61EF"/>
    <w:rsid w:val="003F6410"/>
    <w:rsid w:val="00401562"/>
    <w:rsid w:val="00404575"/>
    <w:rsid w:val="004048A8"/>
    <w:rsid w:val="00405657"/>
    <w:rsid w:val="00405787"/>
    <w:rsid w:val="00406E27"/>
    <w:rsid w:val="00407387"/>
    <w:rsid w:val="00410598"/>
    <w:rsid w:val="00413D74"/>
    <w:rsid w:val="0041441E"/>
    <w:rsid w:val="004145EC"/>
    <w:rsid w:val="00415DFC"/>
    <w:rsid w:val="0041688B"/>
    <w:rsid w:val="00421F3E"/>
    <w:rsid w:val="00422A70"/>
    <w:rsid w:val="00423C66"/>
    <w:rsid w:val="00424ED4"/>
    <w:rsid w:val="00427DBF"/>
    <w:rsid w:val="00436340"/>
    <w:rsid w:val="00436526"/>
    <w:rsid w:val="00442F6C"/>
    <w:rsid w:val="00444225"/>
    <w:rsid w:val="00445D09"/>
    <w:rsid w:val="00445D1B"/>
    <w:rsid w:val="004502EA"/>
    <w:rsid w:val="00452AF3"/>
    <w:rsid w:val="004539A7"/>
    <w:rsid w:val="00453BA4"/>
    <w:rsid w:val="00454F89"/>
    <w:rsid w:val="00455F80"/>
    <w:rsid w:val="00456BEA"/>
    <w:rsid w:val="00457C47"/>
    <w:rsid w:val="004649C3"/>
    <w:rsid w:val="00464B6C"/>
    <w:rsid w:val="004652DB"/>
    <w:rsid w:val="004707C7"/>
    <w:rsid w:val="004714C0"/>
    <w:rsid w:val="00472056"/>
    <w:rsid w:val="00474A93"/>
    <w:rsid w:val="00475406"/>
    <w:rsid w:val="00476EF3"/>
    <w:rsid w:val="00476FC9"/>
    <w:rsid w:val="00481B8C"/>
    <w:rsid w:val="004825DC"/>
    <w:rsid w:val="00482CB5"/>
    <w:rsid w:val="0048451B"/>
    <w:rsid w:val="00485876"/>
    <w:rsid w:val="00487CBA"/>
    <w:rsid w:val="00491966"/>
    <w:rsid w:val="0049235C"/>
    <w:rsid w:val="00492FA8"/>
    <w:rsid w:val="00494125"/>
    <w:rsid w:val="004944F1"/>
    <w:rsid w:val="004948C8"/>
    <w:rsid w:val="00494954"/>
    <w:rsid w:val="00494C54"/>
    <w:rsid w:val="00496C45"/>
    <w:rsid w:val="00496D4E"/>
    <w:rsid w:val="00497D93"/>
    <w:rsid w:val="004A07B6"/>
    <w:rsid w:val="004A146B"/>
    <w:rsid w:val="004A17C7"/>
    <w:rsid w:val="004A215D"/>
    <w:rsid w:val="004A2579"/>
    <w:rsid w:val="004A6A03"/>
    <w:rsid w:val="004B1ECD"/>
    <w:rsid w:val="004B253D"/>
    <w:rsid w:val="004B26E9"/>
    <w:rsid w:val="004B34BE"/>
    <w:rsid w:val="004B3C4D"/>
    <w:rsid w:val="004B5C7C"/>
    <w:rsid w:val="004B65B3"/>
    <w:rsid w:val="004C0650"/>
    <w:rsid w:val="004C151B"/>
    <w:rsid w:val="004C3E90"/>
    <w:rsid w:val="004C4D28"/>
    <w:rsid w:val="004C58A6"/>
    <w:rsid w:val="004C6314"/>
    <w:rsid w:val="004D0321"/>
    <w:rsid w:val="004D065A"/>
    <w:rsid w:val="004D1531"/>
    <w:rsid w:val="004D1BEE"/>
    <w:rsid w:val="004D43D5"/>
    <w:rsid w:val="004D578D"/>
    <w:rsid w:val="004D658B"/>
    <w:rsid w:val="004D69A7"/>
    <w:rsid w:val="004E13F4"/>
    <w:rsid w:val="004E23DE"/>
    <w:rsid w:val="004E34F7"/>
    <w:rsid w:val="004E4003"/>
    <w:rsid w:val="004E500C"/>
    <w:rsid w:val="004E5190"/>
    <w:rsid w:val="004E72E8"/>
    <w:rsid w:val="004E7758"/>
    <w:rsid w:val="004F03DF"/>
    <w:rsid w:val="004F0B5D"/>
    <w:rsid w:val="004F59A8"/>
    <w:rsid w:val="004F74EA"/>
    <w:rsid w:val="00501517"/>
    <w:rsid w:val="0050169B"/>
    <w:rsid w:val="00502EF2"/>
    <w:rsid w:val="00503690"/>
    <w:rsid w:val="00503737"/>
    <w:rsid w:val="00503C68"/>
    <w:rsid w:val="00504C1D"/>
    <w:rsid w:val="00505BFA"/>
    <w:rsid w:val="00506586"/>
    <w:rsid w:val="005111CD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3712"/>
    <w:rsid w:val="00523A04"/>
    <w:rsid w:val="0052455F"/>
    <w:rsid w:val="00525243"/>
    <w:rsid w:val="005259DC"/>
    <w:rsid w:val="005265BC"/>
    <w:rsid w:val="0052731E"/>
    <w:rsid w:val="00530A13"/>
    <w:rsid w:val="00530F0C"/>
    <w:rsid w:val="00536AB5"/>
    <w:rsid w:val="005400D0"/>
    <w:rsid w:val="005406D9"/>
    <w:rsid w:val="005412AC"/>
    <w:rsid w:val="00547A1C"/>
    <w:rsid w:val="00551B47"/>
    <w:rsid w:val="0055300A"/>
    <w:rsid w:val="005534EE"/>
    <w:rsid w:val="00554E86"/>
    <w:rsid w:val="00556011"/>
    <w:rsid w:val="00556A55"/>
    <w:rsid w:val="00561966"/>
    <w:rsid w:val="00563111"/>
    <w:rsid w:val="00564539"/>
    <w:rsid w:val="00565333"/>
    <w:rsid w:val="005724AC"/>
    <w:rsid w:val="00577349"/>
    <w:rsid w:val="00577842"/>
    <w:rsid w:val="00580522"/>
    <w:rsid w:val="005806AA"/>
    <w:rsid w:val="00580EF2"/>
    <w:rsid w:val="00586643"/>
    <w:rsid w:val="0058668B"/>
    <w:rsid w:val="00586BDE"/>
    <w:rsid w:val="00593026"/>
    <w:rsid w:val="005937DC"/>
    <w:rsid w:val="00593800"/>
    <w:rsid w:val="0059450C"/>
    <w:rsid w:val="00595B59"/>
    <w:rsid w:val="005A023B"/>
    <w:rsid w:val="005A17B1"/>
    <w:rsid w:val="005A2AED"/>
    <w:rsid w:val="005A40A6"/>
    <w:rsid w:val="005A6683"/>
    <w:rsid w:val="005B193D"/>
    <w:rsid w:val="005B1F15"/>
    <w:rsid w:val="005B3F53"/>
    <w:rsid w:val="005B4416"/>
    <w:rsid w:val="005B4EE5"/>
    <w:rsid w:val="005B5C1C"/>
    <w:rsid w:val="005B7BAE"/>
    <w:rsid w:val="005C019D"/>
    <w:rsid w:val="005C453E"/>
    <w:rsid w:val="005C4CA3"/>
    <w:rsid w:val="005C4E15"/>
    <w:rsid w:val="005C4F05"/>
    <w:rsid w:val="005C6F72"/>
    <w:rsid w:val="005C7375"/>
    <w:rsid w:val="005C74BE"/>
    <w:rsid w:val="005C7CB5"/>
    <w:rsid w:val="005D2673"/>
    <w:rsid w:val="005D3059"/>
    <w:rsid w:val="005D3928"/>
    <w:rsid w:val="005D47F0"/>
    <w:rsid w:val="005D4C01"/>
    <w:rsid w:val="005E0178"/>
    <w:rsid w:val="005E0DCD"/>
    <w:rsid w:val="005E4724"/>
    <w:rsid w:val="005E4C78"/>
    <w:rsid w:val="005E5985"/>
    <w:rsid w:val="005E7768"/>
    <w:rsid w:val="005E7E39"/>
    <w:rsid w:val="005F0E0E"/>
    <w:rsid w:val="005F1AA7"/>
    <w:rsid w:val="005F55A3"/>
    <w:rsid w:val="005F55F8"/>
    <w:rsid w:val="005F57B4"/>
    <w:rsid w:val="005F5F18"/>
    <w:rsid w:val="005F6D50"/>
    <w:rsid w:val="006002C5"/>
    <w:rsid w:val="006003DF"/>
    <w:rsid w:val="00601791"/>
    <w:rsid w:val="00601BCD"/>
    <w:rsid w:val="006033BC"/>
    <w:rsid w:val="0060469B"/>
    <w:rsid w:val="00607FC1"/>
    <w:rsid w:val="0061035E"/>
    <w:rsid w:val="00610D75"/>
    <w:rsid w:val="006110AF"/>
    <w:rsid w:val="006113D3"/>
    <w:rsid w:val="0061230B"/>
    <w:rsid w:val="006144D6"/>
    <w:rsid w:val="00616613"/>
    <w:rsid w:val="00617472"/>
    <w:rsid w:val="00617873"/>
    <w:rsid w:val="00621321"/>
    <w:rsid w:val="00622066"/>
    <w:rsid w:val="006226BC"/>
    <w:rsid w:val="00624011"/>
    <w:rsid w:val="006258C4"/>
    <w:rsid w:val="0063019F"/>
    <w:rsid w:val="00630F44"/>
    <w:rsid w:val="006320EF"/>
    <w:rsid w:val="00634377"/>
    <w:rsid w:val="00636BCC"/>
    <w:rsid w:val="006428A0"/>
    <w:rsid w:val="0064474D"/>
    <w:rsid w:val="00644DBB"/>
    <w:rsid w:val="00645845"/>
    <w:rsid w:val="00646B33"/>
    <w:rsid w:val="00646C17"/>
    <w:rsid w:val="00647085"/>
    <w:rsid w:val="00647F5D"/>
    <w:rsid w:val="006517D0"/>
    <w:rsid w:val="00651807"/>
    <w:rsid w:val="006525CF"/>
    <w:rsid w:val="0065310A"/>
    <w:rsid w:val="00653821"/>
    <w:rsid w:val="00654F94"/>
    <w:rsid w:val="006557C0"/>
    <w:rsid w:val="00656D64"/>
    <w:rsid w:val="0065702D"/>
    <w:rsid w:val="00662682"/>
    <w:rsid w:val="0066275E"/>
    <w:rsid w:val="00662AA0"/>
    <w:rsid w:val="00663C2D"/>
    <w:rsid w:val="00664201"/>
    <w:rsid w:val="006656D6"/>
    <w:rsid w:val="00665A62"/>
    <w:rsid w:val="00665C04"/>
    <w:rsid w:val="00666664"/>
    <w:rsid w:val="0066734B"/>
    <w:rsid w:val="00670166"/>
    <w:rsid w:val="00671BEF"/>
    <w:rsid w:val="00674C3D"/>
    <w:rsid w:val="00675AB9"/>
    <w:rsid w:val="00676F9F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A5912"/>
    <w:rsid w:val="006A5938"/>
    <w:rsid w:val="006B0026"/>
    <w:rsid w:val="006B06BA"/>
    <w:rsid w:val="006B09A6"/>
    <w:rsid w:val="006B2F94"/>
    <w:rsid w:val="006B3667"/>
    <w:rsid w:val="006B4703"/>
    <w:rsid w:val="006B721C"/>
    <w:rsid w:val="006B737D"/>
    <w:rsid w:val="006C08AD"/>
    <w:rsid w:val="006C1A9C"/>
    <w:rsid w:val="006C3E68"/>
    <w:rsid w:val="006C5991"/>
    <w:rsid w:val="006C7CF2"/>
    <w:rsid w:val="006D045A"/>
    <w:rsid w:val="006D10DE"/>
    <w:rsid w:val="006D112A"/>
    <w:rsid w:val="006D1231"/>
    <w:rsid w:val="006D24CA"/>
    <w:rsid w:val="006D2C0C"/>
    <w:rsid w:val="006D69C6"/>
    <w:rsid w:val="006D6D17"/>
    <w:rsid w:val="006E0979"/>
    <w:rsid w:val="006E30A3"/>
    <w:rsid w:val="006E4526"/>
    <w:rsid w:val="006E50C9"/>
    <w:rsid w:val="006E6BF4"/>
    <w:rsid w:val="006E7B14"/>
    <w:rsid w:val="006F2CE0"/>
    <w:rsid w:val="006F54EB"/>
    <w:rsid w:val="00702D49"/>
    <w:rsid w:val="007033C1"/>
    <w:rsid w:val="00704E63"/>
    <w:rsid w:val="0070646B"/>
    <w:rsid w:val="00710FE8"/>
    <w:rsid w:val="0071157A"/>
    <w:rsid w:val="00713B22"/>
    <w:rsid w:val="00720176"/>
    <w:rsid w:val="00722229"/>
    <w:rsid w:val="00722727"/>
    <w:rsid w:val="00723177"/>
    <w:rsid w:val="00725F80"/>
    <w:rsid w:val="007279AC"/>
    <w:rsid w:val="00727C1E"/>
    <w:rsid w:val="007314A7"/>
    <w:rsid w:val="007338C3"/>
    <w:rsid w:val="0073431D"/>
    <w:rsid w:val="0073609F"/>
    <w:rsid w:val="00736380"/>
    <w:rsid w:val="00737559"/>
    <w:rsid w:val="0074015A"/>
    <w:rsid w:val="00740926"/>
    <w:rsid w:val="007428EA"/>
    <w:rsid w:val="00743747"/>
    <w:rsid w:val="00744542"/>
    <w:rsid w:val="00744707"/>
    <w:rsid w:val="00744EEC"/>
    <w:rsid w:val="0074577E"/>
    <w:rsid w:val="00750F62"/>
    <w:rsid w:val="00751D28"/>
    <w:rsid w:val="00753075"/>
    <w:rsid w:val="00755538"/>
    <w:rsid w:val="00755A47"/>
    <w:rsid w:val="00755EDF"/>
    <w:rsid w:val="00756677"/>
    <w:rsid w:val="007602AE"/>
    <w:rsid w:val="00763228"/>
    <w:rsid w:val="007644DE"/>
    <w:rsid w:val="0076592F"/>
    <w:rsid w:val="00767D60"/>
    <w:rsid w:val="00770342"/>
    <w:rsid w:val="0077340D"/>
    <w:rsid w:val="00773C0C"/>
    <w:rsid w:val="00773C45"/>
    <w:rsid w:val="00775B54"/>
    <w:rsid w:val="00775E94"/>
    <w:rsid w:val="007778A6"/>
    <w:rsid w:val="00777A9B"/>
    <w:rsid w:val="00777BBC"/>
    <w:rsid w:val="00777DAE"/>
    <w:rsid w:val="0078108A"/>
    <w:rsid w:val="00781B2C"/>
    <w:rsid w:val="00784117"/>
    <w:rsid w:val="00785C70"/>
    <w:rsid w:val="0078602A"/>
    <w:rsid w:val="007860F9"/>
    <w:rsid w:val="00786E66"/>
    <w:rsid w:val="00791181"/>
    <w:rsid w:val="00791352"/>
    <w:rsid w:val="00791693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6033"/>
    <w:rsid w:val="007C610E"/>
    <w:rsid w:val="007C7639"/>
    <w:rsid w:val="007D02A3"/>
    <w:rsid w:val="007D0F9C"/>
    <w:rsid w:val="007D12E6"/>
    <w:rsid w:val="007D1EE8"/>
    <w:rsid w:val="007D5710"/>
    <w:rsid w:val="007D5A92"/>
    <w:rsid w:val="007D7B79"/>
    <w:rsid w:val="007E0CEA"/>
    <w:rsid w:val="007E106C"/>
    <w:rsid w:val="007E3046"/>
    <w:rsid w:val="007E791F"/>
    <w:rsid w:val="007F0E1E"/>
    <w:rsid w:val="007F1890"/>
    <w:rsid w:val="007F5E10"/>
    <w:rsid w:val="007F62EA"/>
    <w:rsid w:val="007F7C99"/>
    <w:rsid w:val="0080168B"/>
    <w:rsid w:val="0080184F"/>
    <w:rsid w:val="00801F03"/>
    <w:rsid w:val="00803723"/>
    <w:rsid w:val="008041B2"/>
    <w:rsid w:val="008056C8"/>
    <w:rsid w:val="00806C5F"/>
    <w:rsid w:val="00807D4E"/>
    <w:rsid w:val="00807E59"/>
    <w:rsid w:val="0081359C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3970"/>
    <w:rsid w:val="0082598F"/>
    <w:rsid w:val="008266AE"/>
    <w:rsid w:val="0082795C"/>
    <w:rsid w:val="008340F3"/>
    <w:rsid w:val="008357E1"/>
    <w:rsid w:val="008358C3"/>
    <w:rsid w:val="00836673"/>
    <w:rsid w:val="00836F63"/>
    <w:rsid w:val="00840386"/>
    <w:rsid w:val="008419F9"/>
    <w:rsid w:val="00841B85"/>
    <w:rsid w:val="00843E19"/>
    <w:rsid w:val="00844059"/>
    <w:rsid w:val="00844166"/>
    <w:rsid w:val="008448CC"/>
    <w:rsid w:val="008458F7"/>
    <w:rsid w:val="00847492"/>
    <w:rsid w:val="00850BE7"/>
    <w:rsid w:val="00853968"/>
    <w:rsid w:val="008553A6"/>
    <w:rsid w:val="00855D7A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5164"/>
    <w:rsid w:val="00885952"/>
    <w:rsid w:val="00887E30"/>
    <w:rsid w:val="00890EB9"/>
    <w:rsid w:val="00890FCC"/>
    <w:rsid w:val="00894A86"/>
    <w:rsid w:val="00894B51"/>
    <w:rsid w:val="00895A68"/>
    <w:rsid w:val="008A0232"/>
    <w:rsid w:val="008A58DB"/>
    <w:rsid w:val="008A5E57"/>
    <w:rsid w:val="008A618D"/>
    <w:rsid w:val="008A69F1"/>
    <w:rsid w:val="008B0F4D"/>
    <w:rsid w:val="008B382D"/>
    <w:rsid w:val="008B43B5"/>
    <w:rsid w:val="008B49B0"/>
    <w:rsid w:val="008C0413"/>
    <w:rsid w:val="008C163F"/>
    <w:rsid w:val="008C1BED"/>
    <w:rsid w:val="008C2A5D"/>
    <w:rsid w:val="008C3442"/>
    <w:rsid w:val="008C60E9"/>
    <w:rsid w:val="008D170D"/>
    <w:rsid w:val="008D3F4C"/>
    <w:rsid w:val="008D455D"/>
    <w:rsid w:val="008D6A48"/>
    <w:rsid w:val="008D6B82"/>
    <w:rsid w:val="008D6D8B"/>
    <w:rsid w:val="008D77BB"/>
    <w:rsid w:val="008E08F7"/>
    <w:rsid w:val="008E177D"/>
    <w:rsid w:val="008E1BCA"/>
    <w:rsid w:val="008E45FE"/>
    <w:rsid w:val="008E49F4"/>
    <w:rsid w:val="008E5342"/>
    <w:rsid w:val="008E6B58"/>
    <w:rsid w:val="008E6CD8"/>
    <w:rsid w:val="008E6DBE"/>
    <w:rsid w:val="008F025D"/>
    <w:rsid w:val="008F12A7"/>
    <w:rsid w:val="008F15B0"/>
    <w:rsid w:val="008F2A8C"/>
    <w:rsid w:val="008F2E48"/>
    <w:rsid w:val="008F3200"/>
    <w:rsid w:val="008F3CAD"/>
    <w:rsid w:val="008F6EED"/>
    <w:rsid w:val="008F7610"/>
    <w:rsid w:val="00900F9B"/>
    <w:rsid w:val="00901327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553F"/>
    <w:rsid w:val="009064EB"/>
    <w:rsid w:val="00910108"/>
    <w:rsid w:val="00912FD0"/>
    <w:rsid w:val="009131D2"/>
    <w:rsid w:val="009140D0"/>
    <w:rsid w:val="00914780"/>
    <w:rsid w:val="00914CFA"/>
    <w:rsid w:val="00916CF9"/>
    <w:rsid w:val="00917279"/>
    <w:rsid w:val="00917AFE"/>
    <w:rsid w:val="00920C2C"/>
    <w:rsid w:val="009241CD"/>
    <w:rsid w:val="00924E56"/>
    <w:rsid w:val="0092780E"/>
    <w:rsid w:val="00930751"/>
    <w:rsid w:val="0093302B"/>
    <w:rsid w:val="00934F9C"/>
    <w:rsid w:val="00936088"/>
    <w:rsid w:val="009367DB"/>
    <w:rsid w:val="0093767B"/>
    <w:rsid w:val="00937794"/>
    <w:rsid w:val="00940B4B"/>
    <w:rsid w:val="00945A15"/>
    <w:rsid w:val="0094697D"/>
    <w:rsid w:val="00947318"/>
    <w:rsid w:val="00950F0C"/>
    <w:rsid w:val="0095102F"/>
    <w:rsid w:val="0095462C"/>
    <w:rsid w:val="00954DF6"/>
    <w:rsid w:val="00955C2B"/>
    <w:rsid w:val="00963A6D"/>
    <w:rsid w:val="009708A2"/>
    <w:rsid w:val="00971B09"/>
    <w:rsid w:val="00972BAE"/>
    <w:rsid w:val="00974B38"/>
    <w:rsid w:val="00974CD3"/>
    <w:rsid w:val="00975596"/>
    <w:rsid w:val="00975E6C"/>
    <w:rsid w:val="00983910"/>
    <w:rsid w:val="009849B6"/>
    <w:rsid w:val="009853B6"/>
    <w:rsid w:val="00986335"/>
    <w:rsid w:val="009873A2"/>
    <w:rsid w:val="00987779"/>
    <w:rsid w:val="009935B1"/>
    <w:rsid w:val="00994314"/>
    <w:rsid w:val="0099451D"/>
    <w:rsid w:val="009A019A"/>
    <w:rsid w:val="009A07BB"/>
    <w:rsid w:val="009A1620"/>
    <w:rsid w:val="009A2DBD"/>
    <w:rsid w:val="009A4147"/>
    <w:rsid w:val="009A4FBA"/>
    <w:rsid w:val="009A5E57"/>
    <w:rsid w:val="009A665C"/>
    <w:rsid w:val="009A7175"/>
    <w:rsid w:val="009B034E"/>
    <w:rsid w:val="009B03DE"/>
    <w:rsid w:val="009B26E4"/>
    <w:rsid w:val="009B43BB"/>
    <w:rsid w:val="009B710B"/>
    <w:rsid w:val="009C0495"/>
    <w:rsid w:val="009C0727"/>
    <w:rsid w:val="009C5587"/>
    <w:rsid w:val="009C5A3F"/>
    <w:rsid w:val="009C7A70"/>
    <w:rsid w:val="009D14BC"/>
    <w:rsid w:val="009D2A28"/>
    <w:rsid w:val="009D30A1"/>
    <w:rsid w:val="009D3818"/>
    <w:rsid w:val="009D66BA"/>
    <w:rsid w:val="009D70D7"/>
    <w:rsid w:val="009E0EA6"/>
    <w:rsid w:val="009E1E8A"/>
    <w:rsid w:val="009E3EA3"/>
    <w:rsid w:val="009E449B"/>
    <w:rsid w:val="009E4AD4"/>
    <w:rsid w:val="009E651C"/>
    <w:rsid w:val="009E7DBD"/>
    <w:rsid w:val="009F02A9"/>
    <w:rsid w:val="009F152E"/>
    <w:rsid w:val="009F1C56"/>
    <w:rsid w:val="009F3D03"/>
    <w:rsid w:val="009F4900"/>
    <w:rsid w:val="009F4E87"/>
    <w:rsid w:val="009F71C4"/>
    <w:rsid w:val="009F7828"/>
    <w:rsid w:val="00A0110C"/>
    <w:rsid w:val="00A03435"/>
    <w:rsid w:val="00A1185D"/>
    <w:rsid w:val="00A12436"/>
    <w:rsid w:val="00A13286"/>
    <w:rsid w:val="00A1405E"/>
    <w:rsid w:val="00A14776"/>
    <w:rsid w:val="00A157D0"/>
    <w:rsid w:val="00A15E51"/>
    <w:rsid w:val="00A16F53"/>
    <w:rsid w:val="00A20E2B"/>
    <w:rsid w:val="00A25586"/>
    <w:rsid w:val="00A25815"/>
    <w:rsid w:val="00A275EF"/>
    <w:rsid w:val="00A2789E"/>
    <w:rsid w:val="00A3036D"/>
    <w:rsid w:val="00A31BCD"/>
    <w:rsid w:val="00A32693"/>
    <w:rsid w:val="00A35C04"/>
    <w:rsid w:val="00A4034D"/>
    <w:rsid w:val="00A4100C"/>
    <w:rsid w:val="00A41F00"/>
    <w:rsid w:val="00A41FD3"/>
    <w:rsid w:val="00A4320B"/>
    <w:rsid w:val="00A4354B"/>
    <w:rsid w:val="00A46DA8"/>
    <w:rsid w:val="00A46E31"/>
    <w:rsid w:val="00A50379"/>
    <w:rsid w:val="00A5255F"/>
    <w:rsid w:val="00A5266B"/>
    <w:rsid w:val="00A5364F"/>
    <w:rsid w:val="00A546BB"/>
    <w:rsid w:val="00A550FF"/>
    <w:rsid w:val="00A5590B"/>
    <w:rsid w:val="00A566E3"/>
    <w:rsid w:val="00A56E39"/>
    <w:rsid w:val="00A64E33"/>
    <w:rsid w:val="00A64E87"/>
    <w:rsid w:val="00A6590A"/>
    <w:rsid w:val="00A6636A"/>
    <w:rsid w:val="00A66CB6"/>
    <w:rsid w:val="00A67FF4"/>
    <w:rsid w:val="00A7008F"/>
    <w:rsid w:val="00A701AF"/>
    <w:rsid w:val="00A701CF"/>
    <w:rsid w:val="00A70460"/>
    <w:rsid w:val="00A74046"/>
    <w:rsid w:val="00A74C22"/>
    <w:rsid w:val="00A756C4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250F"/>
    <w:rsid w:val="00A92763"/>
    <w:rsid w:val="00A93808"/>
    <w:rsid w:val="00A93C1A"/>
    <w:rsid w:val="00A94A47"/>
    <w:rsid w:val="00A9525F"/>
    <w:rsid w:val="00AA127E"/>
    <w:rsid w:val="00AA2CFD"/>
    <w:rsid w:val="00AA362E"/>
    <w:rsid w:val="00AA4F2D"/>
    <w:rsid w:val="00AA596D"/>
    <w:rsid w:val="00AA63BB"/>
    <w:rsid w:val="00AA7450"/>
    <w:rsid w:val="00AA7A65"/>
    <w:rsid w:val="00AB1F6F"/>
    <w:rsid w:val="00AB297C"/>
    <w:rsid w:val="00AB6E69"/>
    <w:rsid w:val="00AB71FD"/>
    <w:rsid w:val="00AB7939"/>
    <w:rsid w:val="00AC0B1D"/>
    <w:rsid w:val="00AC1DE0"/>
    <w:rsid w:val="00AC3888"/>
    <w:rsid w:val="00AC5074"/>
    <w:rsid w:val="00AC5DE4"/>
    <w:rsid w:val="00AC66AC"/>
    <w:rsid w:val="00AC70B9"/>
    <w:rsid w:val="00AD3759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F15BD"/>
    <w:rsid w:val="00AF2EAD"/>
    <w:rsid w:val="00AF3EEF"/>
    <w:rsid w:val="00AF5046"/>
    <w:rsid w:val="00AF574E"/>
    <w:rsid w:val="00AF6E62"/>
    <w:rsid w:val="00AF7262"/>
    <w:rsid w:val="00B00D97"/>
    <w:rsid w:val="00B0477E"/>
    <w:rsid w:val="00B06B6F"/>
    <w:rsid w:val="00B06E40"/>
    <w:rsid w:val="00B07FAB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269E"/>
    <w:rsid w:val="00B33106"/>
    <w:rsid w:val="00B34E41"/>
    <w:rsid w:val="00B363DD"/>
    <w:rsid w:val="00B36628"/>
    <w:rsid w:val="00B37122"/>
    <w:rsid w:val="00B379D8"/>
    <w:rsid w:val="00B40000"/>
    <w:rsid w:val="00B41567"/>
    <w:rsid w:val="00B41AF8"/>
    <w:rsid w:val="00B42727"/>
    <w:rsid w:val="00B42F15"/>
    <w:rsid w:val="00B43ACC"/>
    <w:rsid w:val="00B463A2"/>
    <w:rsid w:val="00B50BAA"/>
    <w:rsid w:val="00B51542"/>
    <w:rsid w:val="00B531C5"/>
    <w:rsid w:val="00B53DB0"/>
    <w:rsid w:val="00B604D4"/>
    <w:rsid w:val="00B609D8"/>
    <w:rsid w:val="00B61C74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A0737"/>
    <w:rsid w:val="00BA1A94"/>
    <w:rsid w:val="00BA2420"/>
    <w:rsid w:val="00BA34AB"/>
    <w:rsid w:val="00BA39EF"/>
    <w:rsid w:val="00BA41ED"/>
    <w:rsid w:val="00BA6C82"/>
    <w:rsid w:val="00BA7AF0"/>
    <w:rsid w:val="00BB142C"/>
    <w:rsid w:val="00BB3DBB"/>
    <w:rsid w:val="00BB5041"/>
    <w:rsid w:val="00BB6469"/>
    <w:rsid w:val="00BB772A"/>
    <w:rsid w:val="00BB7FA8"/>
    <w:rsid w:val="00BC0F87"/>
    <w:rsid w:val="00BC14FA"/>
    <w:rsid w:val="00BC18C1"/>
    <w:rsid w:val="00BC2AC3"/>
    <w:rsid w:val="00BC6CA4"/>
    <w:rsid w:val="00BC7C82"/>
    <w:rsid w:val="00BD2C9B"/>
    <w:rsid w:val="00BD2DC3"/>
    <w:rsid w:val="00BD635F"/>
    <w:rsid w:val="00BD6500"/>
    <w:rsid w:val="00BD6697"/>
    <w:rsid w:val="00BD67BA"/>
    <w:rsid w:val="00BD6F7A"/>
    <w:rsid w:val="00BD78A8"/>
    <w:rsid w:val="00BD791E"/>
    <w:rsid w:val="00BE1360"/>
    <w:rsid w:val="00BE2152"/>
    <w:rsid w:val="00BE2338"/>
    <w:rsid w:val="00BE3E91"/>
    <w:rsid w:val="00BE42B7"/>
    <w:rsid w:val="00BE4D30"/>
    <w:rsid w:val="00BE6A15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38BD"/>
    <w:rsid w:val="00C06FC1"/>
    <w:rsid w:val="00C10E09"/>
    <w:rsid w:val="00C120DC"/>
    <w:rsid w:val="00C130F8"/>
    <w:rsid w:val="00C13326"/>
    <w:rsid w:val="00C15A6B"/>
    <w:rsid w:val="00C16577"/>
    <w:rsid w:val="00C20175"/>
    <w:rsid w:val="00C2366B"/>
    <w:rsid w:val="00C27716"/>
    <w:rsid w:val="00C30352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34AB"/>
    <w:rsid w:val="00C458C4"/>
    <w:rsid w:val="00C47FB1"/>
    <w:rsid w:val="00C51F3E"/>
    <w:rsid w:val="00C52BDA"/>
    <w:rsid w:val="00C53297"/>
    <w:rsid w:val="00C533C3"/>
    <w:rsid w:val="00C559F4"/>
    <w:rsid w:val="00C55A94"/>
    <w:rsid w:val="00C62F66"/>
    <w:rsid w:val="00C66897"/>
    <w:rsid w:val="00C70EEB"/>
    <w:rsid w:val="00C7254C"/>
    <w:rsid w:val="00C72575"/>
    <w:rsid w:val="00C73AFE"/>
    <w:rsid w:val="00C773D8"/>
    <w:rsid w:val="00C81936"/>
    <w:rsid w:val="00C81DF2"/>
    <w:rsid w:val="00C81E2C"/>
    <w:rsid w:val="00C81F3B"/>
    <w:rsid w:val="00C83C97"/>
    <w:rsid w:val="00C84806"/>
    <w:rsid w:val="00C8492D"/>
    <w:rsid w:val="00C8645B"/>
    <w:rsid w:val="00C92E43"/>
    <w:rsid w:val="00C942F0"/>
    <w:rsid w:val="00C96BA3"/>
    <w:rsid w:val="00C973E3"/>
    <w:rsid w:val="00CA4F52"/>
    <w:rsid w:val="00CA5E21"/>
    <w:rsid w:val="00CB044C"/>
    <w:rsid w:val="00CB0504"/>
    <w:rsid w:val="00CB2C48"/>
    <w:rsid w:val="00CB4372"/>
    <w:rsid w:val="00CB5A7C"/>
    <w:rsid w:val="00CB6ECF"/>
    <w:rsid w:val="00CC05FC"/>
    <w:rsid w:val="00CC34AB"/>
    <w:rsid w:val="00CC422E"/>
    <w:rsid w:val="00CC6210"/>
    <w:rsid w:val="00CD230D"/>
    <w:rsid w:val="00CD26E8"/>
    <w:rsid w:val="00CD2E36"/>
    <w:rsid w:val="00CD317B"/>
    <w:rsid w:val="00CD33AC"/>
    <w:rsid w:val="00CD6646"/>
    <w:rsid w:val="00CE05F2"/>
    <w:rsid w:val="00CE09A3"/>
    <w:rsid w:val="00CE3C2C"/>
    <w:rsid w:val="00CE4360"/>
    <w:rsid w:val="00CE7B9B"/>
    <w:rsid w:val="00CF35F4"/>
    <w:rsid w:val="00CF620E"/>
    <w:rsid w:val="00CF675E"/>
    <w:rsid w:val="00CF68F9"/>
    <w:rsid w:val="00CF74E1"/>
    <w:rsid w:val="00D01295"/>
    <w:rsid w:val="00D0197A"/>
    <w:rsid w:val="00D03446"/>
    <w:rsid w:val="00D04549"/>
    <w:rsid w:val="00D05D62"/>
    <w:rsid w:val="00D05D8B"/>
    <w:rsid w:val="00D07663"/>
    <w:rsid w:val="00D07AD9"/>
    <w:rsid w:val="00D10B52"/>
    <w:rsid w:val="00D11E51"/>
    <w:rsid w:val="00D135C7"/>
    <w:rsid w:val="00D1584D"/>
    <w:rsid w:val="00D174AE"/>
    <w:rsid w:val="00D21EC1"/>
    <w:rsid w:val="00D22A76"/>
    <w:rsid w:val="00D23219"/>
    <w:rsid w:val="00D232A9"/>
    <w:rsid w:val="00D23A8C"/>
    <w:rsid w:val="00D24D0D"/>
    <w:rsid w:val="00D26DD0"/>
    <w:rsid w:val="00D31C83"/>
    <w:rsid w:val="00D34DEE"/>
    <w:rsid w:val="00D408C5"/>
    <w:rsid w:val="00D41014"/>
    <w:rsid w:val="00D4313E"/>
    <w:rsid w:val="00D43C41"/>
    <w:rsid w:val="00D449ED"/>
    <w:rsid w:val="00D44B8C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124"/>
    <w:rsid w:val="00D57DFA"/>
    <w:rsid w:val="00D57E89"/>
    <w:rsid w:val="00D60F93"/>
    <w:rsid w:val="00D6258D"/>
    <w:rsid w:val="00D63D6E"/>
    <w:rsid w:val="00D64952"/>
    <w:rsid w:val="00D6527F"/>
    <w:rsid w:val="00D658E3"/>
    <w:rsid w:val="00D66994"/>
    <w:rsid w:val="00D717C9"/>
    <w:rsid w:val="00D71C66"/>
    <w:rsid w:val="00D71CF6"/>
    <w:rsid w:val="00D7200D"/>
    <w:rsid w:val="00D72271"/>
    <w:rsid w:val="00D72624"/>
    <w:rsid w:val="00D73FD9"/>
    <w:rsid w:val="00D752BE"/>
    <w:rsid w:val="00D76922"/>
    <w:rsid w:val="00D775DC"/>
    <w:rsid w:val="00D8017A"/>
    <w:rsid w:val="00D80465"/>
    <w:rsid w:val="00D8160D"/>
    <w:rsid w:val="00D836CA"/>
    <w:rsid w:val="00D83D70"/>
    <w:rsid w:val="00D85C16"/>
    <w:rsid w:val="00D869A4"/>
    <w:rsid w:val="00D86B9F"/>
    <w:rsid w:val="00D86FDF"/>
    <w:rsid w:val="00D86FF5"/>
    <w:rsid w:val="00D87FEA"/>
    <w:rsid w:val="00D907EF"/>
    <w:rsid w:val="00D938D4"/>
    <w:rsid w:val="00D9503D"/>
    <w:rsid w:val="00D95924"/>
    <w:rsid w:val="00D96227"/>
    <w:rsid w:val="00D976EB"/>
    <w:rsid w:val="00D979D7"/>
    <w:rsid w:val="00D97A63"/>
    <w:rsid w:val="00D97DA3"/>
    <w:rsid w:val="00DA1D01"/>
    <w:rsid w:val="00DA31E0"/>
    <w:rsid w:val="00DA3A69"/>
    <w:rsid w:val="00DA51CB"/>
    <w:rsid w:val="00DA6B4A"/>
    <w:rsid w:val="00DA7D98"/>
    <w:rsid w:val="00DB0F0F"/>
    <w:rsid w:val="00DB24A2"/>
    <w:rsid w:val="00DB44E1"/>
    <w:rsid w:val="00DB662D"/>
    <w:rsid w:val="00DC1A15"/>
    <w:rsid w:val="00DC1D7B"/>
    <w:rsid w:val="00DC34E0"/>
    <w:rsid w:val="00DC74A5"/>
    <w:rsid w:val="00DD0C2C"/>
    <w:rsid w:val="00DD0EA7"/>
    <w:rsid w:val="00DD1AA4"/>
    <w:rsid w:val="00DD230C"/>
    <w:rsid w:val="00DD2BD0"/>
    <w:rsid w:val="00DD5DC5"/>
    <w:rsid w:val="00DD69DC"/>
    <w:rsid w:val="00DD6C37"/>
    <w:rsid w:val="00DD78A4"/>
    <w:rsid w:val="00DE5CC0"/>
    <w:rsid w:val="00DE6765"/>
    <w:rsid w:val="00DE6E75"/>
    <w:rsid w:val="00DE7654"/>
    <w:rsid w:val="00DE7E3A"/>
    <w:rsid w:val="00DF1585"/>
    <w:rsid w:val="00DF1AA9"/>
    <w:rsid w:val="00DF58BB"/>
    <w:rsid w:val="00DF70BB"/>
    <w:rsid w:val="00DF75BF"/>
    <w:rsid w:val="00E00C94"/>
    <w:rsid w:val="00E037B3"/>
    <w:rsid w:val="00E04577"/>
    <w:rsid w:val="00E046ED"/>
    <w:rsid w:val="00E049F5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6271"/>
    <w:rsid w:val="00E32650"/>
    <w:rsid w:val="00E34D20"/>
    <w:rsid w:val="00E35051"/>
    <w:rsid w:val="00E35097"/>
    <w:rsid w:val="00E37BDE"/>
    <w:rsid w:val="00E45F4B"/>
    <w:rsid w:val="00E50C66"/>
    <w:rsid w:val="00E51485"/>
    <w:rsid w:val="00E51B8E"/>
    <w:rsid w:val="00E55944"/>
    <w:rsid w:val="00E55ABC"/>
    <w:rsid w:val="00E55BDB"/>
    <w:rsid w:val="00E56162"/>
    <w:rsid w:val="00E56639"/>
    <w:rsid w:val="00E57033"/>
    <w:rsid w:val="00E574D4"/>
    <w:rsid w:val="00E57B74"/>
    <w:rsid w:val="00E61A44"/>
    <w:rsid w:val="00E638F7"/>
    <w:rsid w:val="00E667B5"/>
    <w:rsid w:val="00E717A5"/>
    <w:rsid w:val="00E72BBE"/>
    <w:rsid w:val="00E7357D"/>
    <w:rsid w:val="00E74CB9"/>
    <w:rsid w:val="00E74D03"/>
    <w:rsid w:val="00E74D1D"/>
    <w:rsid w:val="00E75102"/>
    <w:rsid w:val="00E75DE6"/>
    <w:rsid w:val="00E8030D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A1AD5"/>
    <w:rsid w:val="00EA1E1D"/>
    <w:rsid w:val="00EA2004"/>
    <w:rsid w:val="00EA383B"/>
    <w:rsid w:val="00EA3C24"/>
    <w:rsid w:val="00EA4465"/>
    <w:rsid w:val="00EA497A"/>
    <w:rsid w:val="00EA5997"/>
    <w:rsid w:val="00EA5E4B"/>
    <w:rsid w:val="00EB04FF"/>
    <w:rsid w:val="00EB0BD0"/>
    <w:rsid w:val="00EB1F08"/>
    <w:rsid w:val="00EB5B01"/>
    <w:rsid w:val="00EC14A9"/>
    <w:rsid w:val="00EC29BD"/>
    <w:rsid w:val="00EC565F"/>
    <w:rsid w:val="00EC6CF4"/>
    <w:rsid w:val="00EC7418"/>
    <w:rsid w:val="00ED066D"/>
    <w:rsid w:val="00ED42D8"/>
    <w:rsid w:val="00ED5501"/>
    <w:rsid w:val="00ED6F5B"/>
    <w:rsid w:val="00ED7FBD"/>
    <w:rsid w:val="00EE084A"/>
    <w:rsid w:val="00EE15C1"/>
    <w:rsid w:val="00EE2BDD"/>
    <w:rsid w:val="00EE3E05"/>
    <w:rsid w:val="00EE52FC"/>
    <w:rsid w:val="00EE56F6"/>
    <w:rsid w:val="00EE5B78"/>
    <w:rsid w:val="00EE6FD1"/>
    <w:rsid w:val="00EE78ED"/>
    <w:rsid w:val="00EE7D27"/>
    <w:rsid w:val="00EF5DA7"/>
    <w:rsid w:val="00EF69DC"/>
    <w:rsid w:val="00F001FA"/>
    <w:rsid w:val="00F01E97"/>
    <w:rsid w:val="00F02B54"/>
    <w:rsid w:val="00F03452"/>
    <w:rsid w:val="00F035EB"/>
    <w:rsid w:val="00F04044"/>
    <w:rsid w:val="00F041B1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799A"/>
    <w:rsid w:val="00F20101"/>
    <w:rsid w:val="00F20A0A"/>
    <w:rsid w:val="00F2111F"/>
    <w:rsid w:val="00F21549"/>
    <w:rsid w:val="00F21FC3"/>
    <w:rsid w:val="00F22458"/>
    <w:rsid w:val="00F23838"/>
    <w:rsid w:val="00F23885"/>
    <w:rsid w:val="00F23F01"/>
    <w:rsid w:val="00F24578"/>
    <w:rsid w:val="00F2487F"/>
    <w:rsid w:val="00F25B8E"/>
    <w:rsid w:val="00F3057B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634"/>
    <w:rsid w:val="00F50643"/>
    <w:rsid w:val="00F5165E"/>
    <w:rsid w:val="00F53BEB"/>
    <w:rsid w:val="00F5629A"/>
    <w:rsid w:val="00F57369"/>
    <w:rsid w:val="00F57391"/>
    <w:rsid w:val="00F60EF8"/>
    <w:rsid w:val="00F61215"/>
    <w:rsid w:val="00F63976"/>
    <w:rsid w:val="00F63F64"/>
    <w:rsid w:val="00F641AE"/>
    <w:rsid w:val="00F64AFB"/>
    <w:rsid w:val="00F64B3E"/>
    <w:rsid w:val="00F65259"/>
    <w:rsid w:val="00F6634D"/>
    <w:rsid w:val="00F7224D"/>
    <w:rsid w:val="00F741DB"/>
    <w:rsid w:val="00F744BB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4364"/>
    <w:rsid w:val="00F84BEB"/>
    <w:rsid w:val="00F873D6"/>
    <w:rsid w:val="00F87C10"/>
    <w:rsid w:val="00F902C3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149C"/>
    <w:rsid w:val="00FA1E72"/>
    <w:rsid w:val="00FA2E4F"/>
    <w:rsid w:val="00FA3174"/>
    <w:rsid w:val="00FA3792"/>
    <w:rsid w:val="00FA5C95"/>
    <w:rsid w:val="00FA670F"/>
    <w:rsid w:val="00FA7156"/>
    <w:rsid w:val="00FA775E"/>
    <w:rsid w:val="00FB0BD9"/>
    <w:rsid w:val="00FB2299"/>
    <w:rsid w:val="00FB273E"/>
    <w:rsid w:val="00FB27E6"/>
    <w:rsid w:val="00FB280A"/>
    <w:rsid w:val="00FB324F"/>
    <w:rsid w:val="00FB42DC"/>
    <w:rsid w:val="00FB50AF"/>
    <w:rsid w:val="00FB545C"/>
    <w:rsid w:val="00FB5961"/>
    <w:rsid w:val="00FB6EA3"/>
    <w:rsid w:val="00FB7738"/>
    <w:rsid w:val="00FC051F"/>
    <w:rsid w:val="00FC06B8"/>
    <w:rsid w:val="00FC0B6E"/>
    <w:rsid w:val="00FC14E7"/>
    <w:rsid w:val="00FC17E4"/>
    <w:rsid w:val="00FC1B45"/>
    <w:rsid w:val="00FC3C19"/>
    <w:rsid w:val="00FC46BC"/>
    <w:rsid w:val="00FC4D07"/>
    <w:rsid w:val="00FC531D"/>
    <w:rsid w:val="00FC69F5"/>
    <w:rsid w:val="00FD063A"/>
    <w:rsid w:val="00FD071B"/>
    <w:rsid w:val="00FD1F20"/>
    <w:rsid w:val="00FD2F51"/>
    <w:rsid w:val="00FD45BD"/>
    <w:rsid w:val="00FD4DF8"/>
    <w:rsid w:val="00FD5595"/>
    <w:rsid w:val="00FD63E5"/>
    <w:rsid w:val="00FD769A"/>
    <w:rsid w:val="00FE30D7"/>
    <w:rsid w:val="00FE3C4C"/>
    <w:rsid w:val="00FE709C"/>
    <w:rsid w:val="00FE76DD"/>
    <w:rsid w:val="00FE7ADC"/>
    <w:rsid w:val="00FF0C15"/>
    <w:rsid w:val="00FF1114"/>
    <w:rsid w:val="00FF2020"/>
    <w:rsid w:val="00FF380C"/>
    <w:rsid w:val="00FF4498"/>
    <w:rsid w:val="00FF4FA4"/>
    <w:rsid w:val="00FF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5A5063-6075-4516-8044-61F9B4B9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F041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E5285C-DD30-418F-9097-50356B9ED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3403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5144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Gilles Charbit</cp:lastModifiedBy>
  <cp:revision>267</cp:revision>
  <cp:lastPrinted>2017-11-03T15:53:00Z</cp:lastPrinted>
  <dcterms:created xsi:type="dcterms:W3CDTF">2017-05-30T15:26:00Z</dcterms:created>
  <dcterms:modified xsi:type="dcterms:W3CDTF">2018-08-09T14:44:00Z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